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49" w:rsidRDefault="004E02AB" w:rsidP="00CB408C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  <w:r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Scheda</w:t>
      </w:r>
      <w:r w:rsidR="002E5568" w:rsidRPr="00BA5649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 xml:space="preserve"> </w:t>
      </w:r>
      <w:r w:rsidR="00904928">
        <w:rPr>
          <w:rFonts w:ascii="Arial" w:hAnsi="Arial" w:cs="Arial"/>
          <w:b/>
          <w:bCs/>
          <w:snapToGrid w:val="0"/>
          <w:color w:val="000000"/>
          <w:sz w:val="20"/>
          <w:szCs w:val="20"/>
        </w:rPr>
        <w:t>8</w:t>
      </w:r>
    </w:p>
    <w:p w:rsidR="00CB408C" w:rsidRDefault="00CB408C" w:rsidP="00CB408C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</w:p>
    <w:p w:rsidR="002E5568" w:rsidRPr="00CB408C" w:rsidRDefault="002E5568" w:rsidP="00CB408C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color w:val="000000"/>
        </w:rPr>
      </w:pPr>
      <w:r w:rsidRPr="00CB408C">
        <w:rPr>
          <w:rFonts w:ascii="Arial" w:hAnsi="Arial" w:cs="Arial"/>
          <w:b/>
          <w:bCs/>
          <w:snapToGrid w:val="0"/>
          <w:color w:val="000000"/>
        </w:rPr>
        <w:t xml:space="preserve">PhD in </w:t>
      </w:r>
      <w:r w:rsidR="001D2BD4" w:rsidRPr="00CB408C">
        <w:rPr>
          <w:rFonts w:ascii="Arial" w:hAnsi="Arial" w:cs="Arial"/>
          <w:b/>
          <w:bCs/>
          <w:snapToGrid w:val="0"/>
          <w:color w:val="000000"/>
        </w:rPr>
        <w:t>Medicina Traslazionale</w:t>
      </w:r>
    </w:p>
    <w:p w:rsidR="00BA5649" w:rsidRPr="00BA5649" w:rsidRDefault="00BA5649" w:rsidP="00CB408C">
      <w:pPr>
        <w:spacing w:after="0" w:line="240" w:lineRule="auto"/>
        <w:jc w:val="center"/>
        <w:rPr>
          <w:rFonts w:ascii="Arial" w:hAnsi="Arial" w:cs="Arial"/>
          <w:b/>
          <w:bCs/>
          <w:snapToGrid w:val="0"/>
          <w:color w:val="000000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17"/>
        <w:gridCol w:w="2406"/>
        <w:gridCol w:w="5631"/>
      </w:tblGrid>
      <w:tr w:rsidR="00AE66ED" w:rsidRPr="00BA5649" w:rsidTr="00816245">
        <w:tc>
          <w:tcPr>
            <w:tcW w:w="922" w:type="pct"/>
            <w:vAlign w:val="center"/>
          </w:tcPr>
          <w:p w:rsidR="00AE66ED" w:rsidRPr="00BA5649" w:rsidRDefault="0000208C" w:rsidP="00CB408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BA5649">
              <w:rPr>
                <w:rFonts w:ascii="Arial" w:hAnsi="Arial" w:cs="Arial"/>
                <w:b/>
                <w:bCs/>
                <w:snapToGrid w:val="0"/>
              </w:rPr>
              <w:t>Coordinatore</w:t>
            </w:r>
          </w:p>
        </w:tc>
        <w:tc>
          <w:tcPr>
            <w:tcW w:w="4078" w:type="pct"/>
            <w:gridSpan w:val="2"/>
            <w:vAlign w:val="center"/>
          </w:tcPr>
          <w:p w:rsidR="00CB408C" w:rsidRDefault="00CB408C" w:rsidP="00CB408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</w:p>
          <w:p w:rsidR="00AE66ED" w:rsidRPr="00BA5649" w:rsidRDefault="0000208C" w:rsidP="00CB408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BA5649">
              <w:rPr>
                <w:rFonts w:ascii="Arial" w:hAnsi="Arial" w:cs="Arial"/>
                <w:bCs/>
                <w:snapToGrid w:val="0"/>
              </w:rPr>
              <w:t xml:space="preserve">Prof. </w:t>
            </w:r>
            <w:r w:rsidR="001D2BD4" w:rsidRPr="00BA5649">
              <w:rPr>
                <w:rFonts w:ascii="Arial" w:hAnsi="Arial" w:cs="Arial"/>
                <w:bCs/>
                <w:snapToGrid w:val="0"/>
              </w:rPr>
              <w:t>Fabio A. Recchia</w:t>
            </w:r>
          </w:p>
          <w:p w:rsidR="000E7DC2" w:rsidRDefault="00F86F7F" w:rsidP="00CB408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BA5649">
              <w:rPr>
                <w:rFonts w:ascii="Arial" w:hAnsi="Arial" w:cs="Arial"/>
                <w:bCs/>
                <w:snapToGrid w:val="0"/>
              </w:rPr>
              <w:t xml:space="preserve">e-mail </w:t>
            </w:r>
            <w:r w:rsidR="001D2BD4" w:rsidRPr="00BA5649">
              <w:rPr>
                <w:rFonts w:ascii="Arial" w:hAnsi="Arial" w:cs="Arial"/>
                <w:bCs/>
                <w:snapToGrid w:val="0"/>
              </w:rPr>
              <w:t xml:space="preserve"> </w:t>
            </w:r>
            <w:hyperlink r:id="rId9" w:history="1">
              <w:r w:rsidR="00CB408C" w:rsidRPr="00B33837">
                <w:rPr>
                  <w:rStyle w:val="Collegamentoipertestuale"/>
                  <w:rFonts w:ascii="Arial" w:hAnsi="Arial" w:cs="Arial"/>
                  <w:bCs/>
                  <w:snapToGrid w:val="0"/>
                </w:rPr>
                <w:t>f.recchia@sssup.it</w:t>
              </w:r>
            </w:hyperlink>
          </w:p>
          <w:p w:rsidR="00CB408C" w:rsidRPr="00BA5649" w:rsidRDefault="00CB408C" w:rsidP="00CB408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A96B2E" w:rsidRPr="00BA5649" w:rsidTr="00816245">
        <w:tc>
          <w:tcPr>
            <w:tcW w:w="922" w:type="pct"/>
            <w:vAlign w:val="center"/>
          </w:tcPr>
          <w:p w:rsidR="00A96B2E" w:rsidRPr="00BA5649" w:rsidRDefault="00A96B2E" w:rsidP="00CB408C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</w:rPr>
            </w:pPr>
            <w:r w:rsidRPr="00BA5649">
              <w:rPr>
                <w:rFonts w:ascii="Arial" w:hAnsi="Arial" w:cs="Arial"/>
                <w:b/>
                <w:bCs/>
                <w:snapToGrid w:val="0"/>
              </w:rPr>
              <w:t>Breve descrizione</w:t>
            </w:r>
          </w:p>
        </w:tc>
        <w:tc>
          <w:tcPr>
            <w:tcW w:w="4078" w:type="pct"/>
            <w:gridSpan w:val="2"/>
            <w:vAlign w:val="center"/>
          </w:tcPr>
          <w:p w:rsidR="00CB408C" w:rsidRDefault="00CB40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E258B" w:rsidRDefault="001D2BD4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5649">
              <w:rPr>
                <w:rFonts w:ascii="Arial" w:hAnsi="Arial" w:cs="Arial"/>
              </w:rPr>
              <w:t xml:space="preserve">La missione del Programma di PhD in Medicina Traslazionale è </w:t>
            </w:r>
            <w:r w:rsidR="00D416A4" w:rsidRPr="00BA5649">
              <w:rPr>
                <w:rFonts w:ascii="Arial" w:hAnsi="Arial" w:cs="Arial"/>
              </w:rPr>
              <w:t>di</w:t>
            </w:r>
            <w:r w:rsidRPr="00BA5649">
              <w:rPr>
                <w:rFonts w:ascii="Arial" w:hAnsi="Arial" w:cs="Arial"/>
              </w:rPr>
              <w:t xml:space="preserve"> fornire lo stato dell’arte nelle attività did</w:t>
            </w:r>
            <w:r w:rsidR="00535FD7" w:rsidRPr="00BA5649">
              <w:rPr>
                <w:rFonts w:ascii="Arial" w:hAnsi="Arial" w:cs="Arial"/>
              </w:rPr>
              <w:t>attiche e di ricerca finalizzate</w:t>
            </w:r>
            <w:r w:rsidRPr="00BA5649">
              <w:rPr>
                <w:rFonts w:ascii="Arial" w:hAnsi="Arial" w:cs="Arial"/>
              </w:rPr>
              <w:t xml:space="preserve"> alla formazione di scienziati che diventeranno leader nel campo della ricerca sperimentale applicata alla clinica. Il Programma PhD si caratterizza per la significativa connotazione multidisciplinare</w:t>
            </w:r>
            <w:r w:rsidR="004E258B" w:rsidRPr="00BA5649">
              <w:rPr>
                <w:rFonts w:ascii="Arial" w:hAnsi="Arial" w:cs="Arial"/>
              </w:rPr>
              <w:t xml:space="preserve"> ed internazionale, e si prefigge di creare opportunità di ricerca nell’ambito della medicina traslazionale. </w:t>
            </w:r>
            <w:r w:rsidRPr="00BA5649">
              <w:rPr>
                <w:rFonts w:ascii="Arial" w:hAnsi="Arial" w:cs="Arial"/>
              </w:rPr>
              <w:t xml:space="preserve">Particolare enfasi viene posta sull’integrazione fra ricerca sperimentale e clinica </w:t>
            </w:r>
            <w:r w:rsidR="004E258B" w:rsidRPr="00BA5649">
              <w:rPr>
                <w:rFonts w:ascii="Arial" w:hAnsi="Arial" w:cs="Arial"/>
              </w:rPr>
              <w:t>nell’</w:t>
            </w:r>
            <w:r w:rsidRPr="00BA5649">
              <w:rPr>
                <w:rFonts w:ascii="Arial" w:hAnsi="Arial" w:cs="Arial"/>
              </w:rPr>
              <w:t xml:space="preserve"> ambito </w:t>
            </w:r>
            <w:r w:rsidR="004E258B" w:rsidRPr="00BA5649">
              <w:rPr>
                <w:rFonts w:ascii="Arial" w:hAnsi="Arial" w:cs="Arial"/>
              </w:rPr>
              <w:t>delle scienze cardiovascolari</w:t>
            </w:r>
            <w:r w:rsidRPr="00BA5649">
              <w:rPr>
                <w:rFonts w:ascii="Arial" w:hAnsi="Arial" w:cs="Arial"/>
              </w:rPr>
              <w:t>, finalizzata a facilitare il trasferimen</w:t>
            </w:r>
            <w:r w:rsidR="004E258B" w:rsidRPr="00BA5649">
              <w:rPr>
                <w:rFonts w:ascii="Arial" w:hAnsi="Arial" w:cs="Arial"/>
              </w:rPr>
              <w:t>to dei risultati in nuove o più</w:t>
            </w:r>
            <w:r w:rsidRPr="00BA5649">
              <w:rPr>
                <w:rFonts w:ascii="Arial" w:hAnsi="Arial" w:cs="Arial"/>
              </w:rPr>
              <w:t xml:space="preserve"> effi</w:t>
            </w:r>
            <w:r w:rsidR="000477BA" w:rsidRPr="00BA5649">
              <w:rPr>
                <w:rFonts w:ascii="Arial" w:hAnsi="Arial" w:cs="Arial"/>
              </w:rPr>
              <w:t>caci applicazioni diagnostiche, assistenziali e</w:t>
            </w:r>
            <w:r w:rsidRPr="00BA5649">
              <w:rPr>
                <w:rFonts w:ascii="Arial" w:hAnsi="Arial" w:cs="Arial"/>
              </w:rPr>
              <w:t xml:space="preserve"> terapeutiche. Parte integrante del progetto formativo è la ricerca di base ed applicata per la messa a punto e validazione di nuovi farmaci</w:t>
            </w:r>
            <w:r w:rsidR="00026F5E" w:rsidRPr="00BA5649">
              <w:rPr>
                <w:rFonts w:ascii="Arial" w:hAnsi="Arial" w:cs="Arial"/>
              </w:rPr>
              <w:t xml:space="preserve">, </w:t>
            </w:r>
            <w:r w:rsidR="00AE0FE9" w:rsidRPr="00BA5649">
              <w:rPr>
                <w:rFonts w:ascii="Arial" w:hAnsi="Arial" w:cs="Arial"/>
              </w:rPr>
              <w:t>nutraceutic</w:t>
            </w:r>
            <w:r w:rsidR="00D416A4" w:rsidRPr="00BA5649">
              <w:rPr>
                <w:rFonts w:ascii="Arial" w:hAnsi="Arial" w:cs="Arial"/>
              </w:rPr>
              <w:t xml:space="preserve">i, </w:t>
            </w:r>
            <w:r w:rsidR="00026F5E" w:rsidRPr="00BA5649">
              <w:rPr>
                <w:rFonts w:ascii="Arial" w:hAnsi="Arial" w:cs="Arial"/>
              </w:rPr>
              <w:t>nano-vettori terapeutici</w:t>
            </w:r>
            <w:r w:rsidR="00D416A4" w:rsidRPr="00BA5649">
              <w:rPr>
                <w:rFonts w:ascii="Arial" w:hAnsi="Arial" w:cs="Arial"/>
              </w:rPr>
              <w:t xml:space="preserve"> e dispositivi biomedici</w:t>
            </w:r>
            <w:r w:rsidRPr="00BA5649">
              <w:rPr>
                <w:rFonts w:ascii="Arial" w:hAnsi="Arial" w:cs="Arial"/>
              </w:rPr>
              <w:t xml:space="preserve">. </w:t>
            </w:r>
            <w:r w:rsidR="004E258B" w:rsidRPr="00BA5649">
              <w:rPr>
                <w:rFonts w:ascii="Arial" w:hAnsi="Arial" w:cs="Arial"/>
              </w:rPr>
              <w:t xml:space="preserve">Al termine del programma ogni studente avrà </w:t>
            </w:r>
            <w:r w:rsidR="00026F5E" w:rsidRPr="00BA5649">
              <w:rPr>
                <w:rFonts w:ascii="Arial" w:hAnsi="Arial" w:cs="Arial"/>
              </w:rPr>
              <w:t>acquisito un’alta formazione</w:t>
            </w:r>
            <w:r w:rsidR="00470901">
              <w:rPr>
                <w:rFonts w:ascii="Arial" w:hAnsi="Arial" w:cs="Arial"/>
              </w:rPr>
              <w:t xml:space="preserve"> </w:t>
            </w:r>
            <w:r w:rsidR="00026F5E" w:rsidRPr="00BA5649">
              <w:rPr>
                <w:rFonts w:ascii="Arial" w:hAnsi="Arial" w:cs="Arial"/>
              </w:rPr>
              <w:t>nella metodologia</w:t>
            </w:r>
            <w:r w:rsidR="00470901">
              <w:rPr>
                <w:rFonts w:ascii="Arial" w:hAnsi="Arial" w:cs="Arial"/>
              </w:rPr>
              <w:t xml:space="preserve"> </w:t>
            </w:r>
            <w:r w:rsidR="00AE0FE9" w:rsidRPr="00BA5649">
              <w:rPr>
                <w:rFonts w:ascii="Arial" w:hAnsi="Arial" w:cs="Arial"/>
              </w:rPr>
              <w:t xml:space="preserve">sia </w:t>
            </w:r>
            <w:r w:rsidR="002867FA" w:rsidRPr="00BA5649">
              <w:rPr>
                <w:rFonts w:ascii="Arial" w:hAnsi="Arial" w:cs="Arial"/>
              </w:rPr>
              <w:t>sperimentale</w:t>
            </w:r>
            <w:r w:rsidR="00470901">
              <w:rPr>
                <w:rFonts w:ascii="Arial" w:hAnsi="Arial" w:cs="Arial"/>
              </w:rPr>
              <w:t xml:space="preserve"> </w:t>
            </w:r>
            <w:r w:rsidR="00AE0FE9" w:rsidRPr="00BA5649">
              <w:rPr>
                <w:rFonts w:ascii="Arial" w:hAnsi="Arial" w:cs="Arial"/>
              </w:rPr>
              <w:t xml:space="preserve">che clinica </w:t>
            </w:r>
            <w:r w:rsidR="004E258B" w:rsidRPr="00BA5649">
              <w:rPr>
                <w:rFonts w:ascii="Arial" w:hAnsi="Arial" w:cs="Arial"/>
              </w:rPr>
              <w:t xml:space="preserve">e </w:t>
            </w:r>
            <w:r w:rsidR="00026F5E" w:rsidRPr="00BA5649">
              <w:rPr>
                <w:rFonts w:ascii="Arial" w:hAnsi="Arial" w:cs="Arial"/>
              </w:rPr>
              <w:t>nelle tecniche più avanzate</w:t>
            </w:r>
            <w:r w:rsidR="004E258B" w:rsidRPr="00BA5649">
              <w:rPr>
                <w:rFonts w:ascii="Arial" w:hAnsi="Arial" w:cs="Arial"/>
              </w:rPr>
              <w:t xml:space="preserve"> necessari</w:t>
            </w:r>
            <w:r w:rsidR="00026F5E" w:rsidRPr="00BA5649">
              <w:rPr>
                <w:rFonts w:ascii="Arial" w:hAnsi="Arial" w:cs="Arial"/>
              </w:rPr>
              <w:t>e</w:t>
            </w:r>
            <w:r w:rsidR="004E258B" w:rsidRPr="00BA5649">
              <w:rPr>
                <w:rFonts w:ascii="Arial" w:hAnsi="Arial" w:cs="Arial"/>
              </w:rPr>
              <w:t xml:space="preserve"> per condurre con suc</w:t>
            </w:r>
            <w:r w:rsidR="00F80C60" w:rsidRPr="00BA5649">
              <w:rPr>
                <w:rFonts w:ascii="Arial" w:hAnsi="Arial" w:cs="Arial"/>
              </w:rPr>
              <w:t xml:space="preserve">cesso le attività di ricerca </w:t>
            </w:r>
            <w:r w:rsidR="00AE0FE9" w:rsidRPr="00BA5649">
              <w:rPr>
                <w:rFonts w:ascii="Arial" w:hAnsi="Arial" w:cs="Arial"/>
              </w:rPr>
              <w:t>secondo lo stato dell’arte</w:t>
            </w:r>
            <w:r w:rsidR="00F80C60" w:rsidRPr="00BA5649">
              <w:rPr>
                <w:rFonts w:ascii="Arial" w:hAnsi="Arial" w:cs="Arial"/>
              </w:rPr>
              <w:t xml:space="preserve"> della medicina traslazionale</w:t>
            </w:r>
            <w:r w:rsidR="004E258B" w:rsidRPr="00BA5649">
              <w:rPr>
                <w:rFonts w:ascii="Arial" w:hAnsi="Arial" w:cs="Arial"/>
              </w:rPr>
              <w:t>.</w:t>
            </w:r>
          </w:p>
          <w:p w:rsidR="00CB408C" w:rsidRPr="00BA5649" w:rsidRDefault="00CB40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B408C" w:rsidRPr="00CB408C" w:rsidRDefault="00A645FF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408C">
              <w:rPr>
                <w:rFonts w:ascii="Arial" w:hAnsi="Arial" w:cs="Arial"/>
                <w:sz w:val="22"/>
                <w:szCs w:val="22"/>
              </w:rPr>
              <w:t xml:space="preserve">Per ulteriori informazioni: </w:t>
            </w:r>
          </w:p>
          <w:p w:rsidR="009641F7" w:rsidRPr="00CB408C" w:rsidRDefault="00A7413B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  <w:hyperlink r:id="rId10" w:history="1">
              <w:r w:rsidR="00A645FF" w:rsidRPr="00CB408C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http://www.santannapisa.it/en/education/phd-biomedical</w:t>
              </w:r>
            </w:hyperlink>
          </w:p>
          <w:p w:rsidR="00CB408C" w:rsidRPr="00BA5649" w:rsidRDefault="00CB40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61A11" w:rsidRPr="00BA5649" w:rsidTr="00816245">
        <w:tc>
          <w:tcPr>
            <w:tcW w:w="922" w:type="pct"/>
            <w:vAlign w:val="center"/>
          </w:tcPr>
          <w:p w:rsidR="00B61A11" w:rsidRPr="00BA5649" w:rsidRDefault="00B61A11" w:rsidP="00CB408C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</w:rPr>
            </w:pPr>
            <w:r w:rsidRPr="00BA5649">
              <w:rPr>
                <w:rFonts w:ascii="Arial" w:hAnsi="Arial" w:cs="Arial"/>
                <w:b/>
                <w:bCs/>
                <w:snapToGrid w:val="0"/>
              </w:rPr>
              <w:t>Lingua</w:t>
            </w:r>
          </w:p>
        </w:tc>
        <w:tc>
          <w:tcPr>
            <w:tcW w:w="4078" w:type="pct"/>
            <w:gridSpan w:val="2"/>
            <w:vAlign w:val="center"/>
          </w:tcPr>
          <w:p w:rsidR="00CB408C" w:rsidRDefault="00CB40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61A11" w:rsidRDefault="00B61A11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5649">
              <w:rPr>
                <w:rFonts w:ascii="Arial" w:hAnsi="Arial" w:cs="Arial"/>
              </w:rPr>
              <w:t>Italiano, inglese</w:t>
            </w:r>
          </w:p>
          <w:p w:rsidR="00CB408C" w:rsidRPr="00BA5649" w:rsidRDefault="00CB40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A1118" w:rsidRPr="00BA5649" w:rsidTr="00816245">
        <w:tc>
          <w:tcPr>
            <w:tcW w:w="922" w:type="pct"/>
            <w:vAlign w:val="center"/>
          </w:tcPr>
          <w:p w:rsidR="006A1118" w:rsidRPr="00BA5649" w:rsidRDefault="006A1118" w:rsidP="00CB408C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</w:rPr>
            </w:pPr>
            <w:r w:rsidRPr="00BA5649">
              <w:rPr>
                <w:rFonts w:ascii="Arial" w:hAnsi="Arial" w:cs="Arial"/>
                <w:b/>
                <w:bCs/>
                <w:snapToGrid w:val="0"/>
              </w:rPr>
              <w:t>Durata</w:t>
            </w:r>
          </w:p>
        </w:tc>
        <w:tc>
          <w:tcPr>
            <w:tcW w:w="4078" w:type="pct"/>
            <w:gridSpan w:val="2"/>
            <w:vAlign w:val="center"/>
          </w:tcPr>
          <w:p w:rsidR="00CB408C" w:rsidRDefault="00CB40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A1118" w:rsidRDefault="001D2BD4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BA5649">
              <w:rPr>
                <w:rFonts w:ascii="Arial" w:hAnsi="Arial" w:cs="Arial"/>
              </w:rPr>
              <w:t>3</w:t>
            </w:r>
            <w:r w:rsidR="003F540E" w:rsidRPr="00BA5649">
              <w:rPr>
                <w:rFonts w:ascii="Arial" w:hAnsi="Arial" w:cs="Arial"/>
              </w:rPr>
              <w:t xml:space="preserve"> anni</w:t>
            </w:r>
          </w:p>
          <w:p w:rsidR="00CB408C" w:rsidRPr="00BA5649" w:rsidRDefault="00CB40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7231DC" w:rsidRPr="00BA5649" w:rsidTr="00816245">
        <w:tc>
          <w:tcPr>
            <w:tcW w:w="922" w:type="pct"/>
            <w:vMerge w:val="restart"/>
            <w:vAlign w:val="center"/>
          </w:tcPr>
          <w:p w:rsidR="007231DC" w:rsidRPr="00BA5649" w:rsidRDefault="007231DC" w:rsidP="00CB408C">
            <w:pPr>
              <w:spacing w:after="0" w:line="240" w:lineRule="auto"/>
              <w:rPr>
                <w:rFonts w:ascii="Arial" w:hAnsi="Arial" w:cs="Arial"/>
                <w:bCs/>
                <w:snapToGrid w:val="0"/>
              </w:rPr>
            </w:pPr>
            <w:r w:rsidRPr="00BA5649">
              <w:rPr>
                <w:rFonts w:ascii="Arial" w:hAnsi="Arial" w:cs="Arial"/>
                <w:b/>
                <w:bCs/>
                <w:snapToGrid w:val="0"/>
              </w:rPr>
              <w:t>Curricula</w:t>
            </w:r>
          </w:p>
        </w:tc>
        <w:tc>
          <w:tcPr>
            <w:tcW w:w="1221" w:type="pct"/>
            <w:vAlign w:val="center"/>
          </w:tcPr>
          <w:p w:rsidR="007231DC" w:rsidRPr="00BA5649" w:rsidRDefault="007231DC" w:rsidP="00CB4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A5649">
              <w:rPr>
                <w:rFonts w:ascii="Arial" w:hAnsi="Arial" w:cs="Arial"/>
                <w:b/>
                <w:bCs/>
                <w:snapToGrid w:val="0"/>
              </w:rPr>
              <w:t>Fisiologia e Fisiopatologia dei Sistemi, Sperimentale e Clinica</w:t>
            </w:r>
          </w:p>
        </w:tc>
        <w:tc>
          <w:tcPr>
            <w:tcW w:w="2857" w:type="pct"/>
            <w:vAlign w:val="center"/>
          </w:tcPr>
          <w:p w:rsidR="00CB408C" w:rsidRDefault="00CB40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</w:p>
          <w:p w:rsidR="007231DC" w:rsidRDefault="004F5AF5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BA5649">
              <w:rPr>
                <w:rFonts w:ascii="Arial" w:hAnsi="Arial" w:cs="Arial"/>
                <w:bCs/>
                <w:snapToGrid w:val="0"/>
              </w:rPr>
              <w:t xml:space="preserve">Linee di ricerca nelle seguenti aree: </w:t>
            </w:r>
            <w:proofErr w:type="spellStart"/>
            <w:r w:rsidRPr="00BA5649">
              <w:rPr>
                <w:rFonts w:ascii="Arial" w:hAnsi="Arial" w:cs="Arial"/>
                <w:bCs/>
                <w:snapToGrid w:val="0"/>
              </w:rPr>
              <w:t>chemoriflessi</w:t>
            </w:r>
            <w:proofErr w:type="spellEnd"/>
            <w:r w:rsidRPr="00BA5649">
              <w:rPr>
                <w:rFonts w:ascii="Arial" w:hAnsi="Arial" w:cs="Arial"/>
                <w:bCs/>
                <w:snapToGrid w:val="0"/>
              </w:rPr>
              <w:t xml:space="preserve"> e </w:t>
            </w:r>
            <w:proofErr w:type="spellStart"/>
            <w:r w:rsidRPr="00BA5649">
              <w:rPr>
                <w:rFonts w:ascii="Arial" w:hAnsi="Arial" w:cs="Arial"/>
                <w:bCs/>
                <w:snapToGrid w:val="0"/>
              </w:rPr>
              <w:t>baroriflessi</w:t>
            </w:r>
            <w:proofErr w:type="spellEnd"/>
            <w:r w:rsidRPr="00BA5649">
              <w:rPr>
                <w:rFonts w:ascii="Arial" w:hAnsi="Arial" w:cs="Arial"/>
                <w:bCs/>
                <w:snapToGrid w:val="0"/>
              </w:rPr>
              <w:t xml:space="preserve"> nello scompenso cardiaco; circolo coronarico e sistemico; funzione renale e iperparatiroidismo; meccanica cardiaca; protesica cardiovascolare; metabolismo cardiaco; </w:t>
            </w:r>
            <w:proofErr w:type="spellStart"/>
            <w:r w:rsidRPr="00BA5649">
              <w:rPr>
                <w:rFonts w:ascii="Arial" w:hAnsi="Arial" w:cs="Arial"/>
                <w:bCs/>
                <w:snapToGrid w:val="0"/>
              </w:rPr>
              <w:t>microgravita'</w:t>
            </w:r>
            <w:proofErr w:type="spellEnd"/>
            <w:r w:rsidRPr="00BA5649">
              <w:rPr>
                <w:rFonts w:ascii="Arial" w:hAnsi="Arial" w:cs="Arial"/>
                <w:bCs/>
                <w:snapToGrid w:val="0"/>
              </w:rPr>
              <w:t xml:space="preserve"> e funzione endoteliale; sistemi avanzati di </w:t>
            </w:r>
            <w:proofErr w:type="spellStart"/>
            <w:r w:rsidRPr="00BA5649">
              <w:rPr>
                <w:rFonts w:ascii="Arial" w:hAnsi="Arial" w:cs="Arial"/>
                <w:bCs/>
                <w:snapToGrid w:val="0"/>
              </w:rPr>
              <w:t>imaging</w:t>
            </w:r>
            <w:proofErr w:type="spellEnd"/>
            <w:r w:rsidRPr="00BA5649">
              <w:rPr>
                <w:rFonts w:ascii="Arial" w:hAnsi="Arial" w:cs="Arial"/>
                <w:bCs/>
                <w:snapToGrid w:val="0"/>
              </w:rPr>
              <w:t xml:space="preserve"> cardiovascolare; modelli di cura e di assistenza  dei pazienti cronici con elevata complessità</w:t>
            </w:r>
            <w:r>
              <w:rPr>
                <w:rFonts w:ascii="Arial" w:hAnsi="Arial" w:cs="Arial"/>
                <w:bCs/>
                <w:snapToGrid w:val="0"/>
              </w:rPr>
              <w:t>.</w:t>
            </w:r>
          </w:p>
          <w:p w:rsidR="00CB408C" w:rsidRPr="00BA5649" w:rsidRDefault="00CB40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7231DC" w:rsidRPr="00BA5649" w:rsidTr="00816245">
        <w:tc>
          <w:tcPr>
            <w:tcW w:w="922" w:type="pct"/>
            <w:vMerge/>
          </w:tcPr>
          <w:p w:rsidR="007231DC" w:rsidRPr="00BA5649" w:rsidRDefault="007231DC" w:rsidP="00CB408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1221" w:type="pct"/>
            <w:vAlign w:val="center"/>
          </w:tcPr>
          <w:p w:rsidR="007231DC" w:rsidRPr="00BA5649" w:rsidRDefault="007231DC" w:rsidP="00CB4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A5649">
              <w:rPr>
                <w:rFonts w:ascii="Arial" w:hAnsi="Arial" w:cs="Arial"/>
                <w:b/>
                <w:bCs/>
                <w:snapToGrid w:val="0"/>
              </w:rPr>
              <w:t>Fisiologia e Medicina Molecolare</w:t>
            </w:r>
          </w:p>
        </w:tc>
        <w:tc>
          <w:tcPr>
            <w:tcW w:w="2857" w:type="pct"/>
            <w:vAlign w:val="center"/>
          </w:tcPr>
          <w:p w:rsidR="00CB408C" w:rsidRDefault="00CB40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</w:p>
          <w:p w:rsidR="007231DC" w:rsidRDefault="007231D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BA5649">
              <w:rPr>
                <w:rFonts w:ascii="Arial" w:hAnsi="Arial" w:cs="Arial"/>
                <w:bCs/>
                <w:snapToGrid w:val="0"/>
              </w:rPr>
              <w:t xml:space="preserve">Linee di ricerca nelle seguenti aree: medicina rigenerativa cardiaca; meccanismi molecolari della nutraceutica; meccanismi molecolari della patologia da uso di dispositivi biomedici; angiogenesi e cancro; funzione endoteliale e microgravità; identificazione e </w:t>
            </w:r>
            <w:r w:rsidR="00470901">
              <w:rPr>
                <w:rFonts w:ascii="Arial" w:hAnsi="Arial" w:cs="Arial"/>
                <w:bCs/>
                <w:snapToGrid w:val="0"/>
              </w:rPr>
              <w:t>valenza fisiopatologica</w:t>
            </w:r>
            <w:r w:rsidRPr="00BA5649">
              <w:rPr>
                <w:rFonts w:ascii="Arial" w:hAnsi="Arial" w:cs="Arial"/>
                <w:bCs/>
                <w:snapToGrid w:val="0"/>
              </w:rPr>
              <w:t xml:space="preserve"> di biomarkers vascolari, cardiaci e renali.</w:t>
            </w:r>
          </w:p>
          <w:p w:rsidR="00CB408C" w:rsidRPr="00BA5649" w:rsidRDefault="00CB40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</w:p>
        </w:tc>
      </w:tr>
      <w:tr w:rsidR="007231DC" w:rsidRPr="00BA5649" w:rsidTr="00816245">
        <w:tc>
          <w:tcPr>
            <w:tcW w:w="922" w:type="pct"/>
            <w:vMerge/>
          </w:tcPr>
          <w:p w:rsidR="007231DC" w:rsidRPr="00BA5649" w:rsidRDefault="007231DC" w:rsidP="00CB408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</w:p>
        </w:tc>
        <w:tc>
          <w:tcPr>
            <w:tcW w:w="1221" w:type="pct"/>
            <w:vAlign w:val="center"/>
          </w:tcPr>
          <w:p w:rsidR="007231DC" w:rsidRPr="00BA5649" w:rsidRDefault="007231DC" w:rsidP="00CB4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  <w:r w:rsidRPr="00BA5649">
              <w:rPr>
                <w:rFonts w:ascii="Arial" w:hAnsi="Arial" w:cs="Arial"/>
                <w:b/>
                <w:bCs/>
                <w:snapToGrid w:val="0"/>
                <w:lang w:val="en-US"/>
              </w:rPr>
              <w:t>Drug Discovery</w:t>
            </w:r>
          </w:p>
        </w:tc>
        <w:tc>
          <w:tcPr>
            <w:tcW w:w="2857" w:type="pct"/>
            <w:vAlign w:val="center"/>
          </w:tcPr>
          <w:p w:rsidR="00CB408C" w:rsidRDefault="00CB40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</w:p>
          <w:p w:rsidR="007231DC" w:rsidRPr="00BA5649" w:rsidRDefault="007231D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BA5649">
              <w:rPr>
                <w:rFonts w:ascii="Arial" w:hAnsi="Arial" w:cs="Arial"/>
                <w:bCs/>
                <w:snapToGrid w:val="0"/>
              </w:rPr>
              <w:t>Linee di ricerca nelle seguenti aree: farmacogenomica; fattori di trascrizione e loro ruolo nel drug</w:t>
            </w:r>
            <w:r w:rsidR="004E02AB">
              <w:rPr>
                <w:rFonts w:ascii="Arial" w:hAnsi="Arial" w:cs="Arial"/>
                <w:bCs/>
                <w:snapToGrid w:val="0"/>
              </w:rPr>
              <w:t xml:space="preserve"> </w:t>
            </w:r>
            <w:r w:rsidRPr="00BA5649">
              <w:rPr>
                <w:rFonts w:ascii="Arial" w:hAnsi="Arial" w:cs="Arial"/>
                <w:bCs/>
                <w:snapToGrid w:val="0"/>
              </w:rPr>
              <w:t>discovery; tecniche biochimiche e molecolari per la caratterizzazione di nuovi target farmacologici; sfingolipidi quali target terapeutici per oncologia, malattie neurodegenerative e obesità; nano-vettori biologici e di sintesi come strumenti di ricerca o agenti terapeutici</w:t>
            </w:r>
          </w:p>
        </w:tc>
      </w:tr>
      <w:tr w:rsidR="001A5777" w:rsidRPr="00CB408C" w:rsidTr="00816245">
        <w:trPr>
          <w:trHeight w:val="576"/>
        </w:trPr>
        <w:tc>
          <w:tcPr>
            <w:tcW w:w="922" w:type="pct"/>
            <w:vAlign w:val="center"/>
          </w:tcPr>
          <w:p w:rsidR="001A5777" w:rsidRPr="00BA5649" w:rsidRDefault="001A5777" w:rsidP="00CB408C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</w:rPr>
            </w:pPr>
            <w:r w:rsidRPr="00BA5649">
              <w:rPr>
                <w:rFonts w:ascii="Arial" w:hAnsi="Arial" w:cs="Arial"/>
                <w:b/>
                <w:bCs/>
                <w:snapToGrid w:val="0"/>
              </w:rPr>
              <w:lastRenderedPageBreak/>
              <w:t>Posti a concorso</w:t>
            </w:r>
          </w:p>
        </w:tc>
        <w:tc>
          <w:tcPr>
            <w:tcW w:w="4078" w:type="pct"/>
            <w:gridSpan w:val="2"/>
            <w:shd w:val="clear" w:color="auto" w:fill="auto"/>
            <w:vAlign w:val="center"/>
          </w:tcPr>
          <w:p w:rsidR="00CB408C" w:rsidRDefault="00CB408C" w:rsidP="00CB40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  <w:p w:rsidR="00BC53F1" w:rsidRPr="00CB408C" w:rsidRDefault="00BC53F1" w:rsidP="00CB408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CB408C">
              <w:rPr>
                <w:rFonts w:ascii="Arial" w:hAnsi="Arial" w:cs="Arial"/>
                <w:b/>
                <w:bCs/>
                <w:snapToGrid w:val="0"/>
              </w:rPr>
              <w:t xml:space="preserve">n. </w:t>
            </w:r>
            <w:r w:rsidR="00E41AA5" w:rsidRPr="00CB408C">
              <w:rPr>
                <w:rFonts w:ascii="Arial" w:hAnsi="Arial" w:cs="Arial"/>
                <w:b/>
                <w:bCs/>
                <w:snapToGrid w:val="0"/>
              </w:rPr>
              <w:t>8</w:t>
            </w:r>
            <w:r w:rsidR="00D630AA" w:rsidRPr="00CB408C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F8176A" w:rsidRPr="00CB408C">
              <w:rPr>
                <w:rFonts w:ascii="Arial" w:hAnsi="Arial" w:cs="Arial"/>
                <w:b/>
                <w:bCs/>
                <w:snapToGrid w:val="0"/>
              </w:rPr>
              <w:t xml:space="preserve">posti </w:t>
            </w:r>
            <w:r w:rsidRPr="00CB408C">
              <w:rPr>
                <w:rFonts w:ascii="Arial" w:hAnsi="Arial" w:cs="Arial"/>
                <w:b/>
                <w:bCs/>
                <w:snapToGrid w:val="0"/>
              </w:rPr>
              <w:t>con borsa</w:t>
            </w:r>
            <w:r w:rsidR="004E02AB" w:rsidRPr="00CB408C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393773" w:rsidRPr="00CB408C">
              <w:rPr>
                <w:rFonts w:ascii="Arial" w:hAnsi="Arial" w:cs="Arial"/>
                <w:bCs/>
                <w:snapToGrid w:val="0"/>
              </w:rPr>
              <w:t>(</w:t>
            </w:r>
            <w:r w:rsidR="001C4691" w:rsidRPr="00CB408C">
              <w:rPr>
                <w:rFonts w:ascii="Arial" w:hAnsi="Arial" w:cs="Arial"/>
                <w:b/>
                <w:bCs/>
                <w:snapToGrid w:val="0"/>
              </w:rPr>
              <w:t>1</w:t>
            </w:r>
            <w:r w:rsidR="00D630AA" w:rsidRPr="00CB408C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393773" w:rsidRPr="00CB408C">
              <w:rPr>
                <w:rFonts w:ascii="Arial" w:hAnsi="Arial" w:cs="Arial"/>
                <w:b/>
                <w:bCs/>
                <w:snapToGrid w:val="0"/>
              </w:rPr>
              <w:t xml:space="preserve">posto </w:t>
            </w:r>
            <w:r w:rsidRPr="00CB408C">
              <w:rPr>
                <w:rFonts w:ascii="Arial" w:hAnsi="Arial" w:cs="Arial"/>
              </w:rPr>
              <w:t xml:space="preserve">è riservata a cittadini di Paesi </w:t>
            </w:r>
            <w:r w:rsidRPr="00CB408C">
              <w:rPr>
                <w:rFonts w:ascii="Arial" w:hAnsi="Arial" w:cs="Arial"/>
                <w:b/>
              </w:rPr>
              <w:t>NON UE</w:t>
            </w:r>
            <w:r w:rsidR="00393773" w:rsidRPr="00CB408C">
              <w:rPr>
                <w:rFonts w:ascii="Arial" w:hAnsi="Arial" w:cs="Arial"/>
                <w:b/>
              </w:rPr>
              <w:t>)</w:t>
            </w:r>
          </w:p>
          <w:p w:rsidR="003C35A1" w:rsidRPr="00820ECD" w:rsidRDefault="003C35A1" w:rsidP="00CB408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20ECD">
              <w:rPr>
                <w:rFonts w:ascii="Arial" w:hAnsi="Arial" w:cs="Arial"/>
                <w:b/>
              </w:rPr>
              <w:t>di cui:</w:t>
            </w:r>
          </w:p>
          <w:p w:rsidR="00904928" w:rsidRDefault="00CB408C" w:rsidP="00CB408C">
            <w:pPr>
              <w:spacing w:after="0" w:line="240" w:lineRule="auto"/>
              <w:ind w:left="176"/>
              <w:jc w:val="both"/>
              <w:rPr>
                <w:rFonts w:ascii="Arial" w:hAnsi="Arial" w:cs="Arial"/>
                <w:bCs/>
                <w:i/>
                <w:snapToGrid w:val="0"/>
              </w:rPr>
            </w:pPr>
            <w:r>
              <w:rPr>
                <w:rFonts w:ascii="Arial" w:hAnsi="Arial" w:cs="Arial"/>
                <w:bCs/>
                <w:i/>
                <w:snapToGrid w:val="0"/>
              </w:rPr>
              <w:t xml:space="preserve">- </w:t>
            </w:r>
            <w:r w:rsidR="006236C3" w:rsidRPr="009D3B53">
              <w:rPr>
                <w:rFonts w:ascii="Arial" w:hAnsi="Arial" w:cs="Arial"/>
                <w:bCs/>
                <w:i/>
                <w:snapToGrid w:val="0"/>
              </w:rPr>
              <w:t>n. 2</w:t>
            </w:r>
            <w:r w:rsidR="00E41AA5">
              <w:rPr>
                <w:rFonts w:ascii="Arial" w:hAnsi="Arial" w:cs="Arial"/>
                <w:bCs/>
                <w:i/>
                <w:snapToGrid w:val="0"/>
              </w:rPr>
              <w:t xml:space="preserve"> </w:t>
            </w:r>
            <w:r w:rsidR="003232E3">
              <w:rPr>
                <w:rFonts w:ascii="Arial" w:hAnsi="Arial" w:cs="Arial"/>
                <w:bCs/>
                <w:i/>
                <w:snapToGrid w:val="0"/>
              </w:rPr>
              <w:t>posti f</w:t>
            </w:r>
            <w:r w:rsidR="00E41AA5">
              <w:rPr>
                <w:rFonts w:ascii="Arial" w:hAnsi="Arial" w:cs="Arial"/>
                <w:bCs/>
                <w:i/>
                <w:snapToGrid w:val="0"/>
              </w:rPr>
              <w:t>inanziati dall’Istituto Italiano di Tecnol</w:t>
            </w:r>
            <w:r w:rsidR="006A16E3">
              <w:rPr>
                <w:rFonts w:ascii="Arial" w:hAnsi="Arial" w:cs="Arial"/>
                <w:bCs/>
                <w:i/>
                <w:snapToGrid w:val="0"/>
              </w:rPr>
              <w:t>o</w:t>
            </w:r>
            <w:r w:rsidR="00E41AA5">
              <w:rPr>
                <w:rFonts w:ascii="Arial" w:hAnsi="Arial" w:cs="Arial"/>
                <w:bCs/>
                <w:i/>
                <w:snapToGrid w:val="0"/>
              </w:rPr>
              <w:t xml:space="preserve">gia </w:t>
            </w:r>
            <w:r w:rsidR="006A16E3">
              <w:rPr>
                <w:rFonts w:ascii="Arial" w:hAnsi="Arial" w:cs="Arial"/>
                <w:bCs/>
                <w:i/>
                <w:snapToGrid w:val="0"/>
              </w:rPr>
              <w:t>di Genova</w:t>
            </w:r>
          </w:p>
          <w:p w:rsidR="006A16E3" w:rsidRDefault="00904928" w:rsidP="00904928">
            <w:pPr>
              <w:spacing w:after="0" w:line="240" w:lineRule="auto"/>
              <w:ind w:left="176"/>
              <w:rPr>
                <w:rFonts w:ascii="Arial" w:hAnsi="Arial" w:cs="Arial"/>
                <w:bCs/>
                <w:i/>
                <w:snapToGrid w:val="0"/>
              </w:rPr>
            </w:pPr>
            <w:r>
              <w:rPr>
                <w:rFonts w:ascii="Arial" w:hAnsi="Arial" w:cs="Arial"/>
                <w:bCs/>
                <w:i/>
                <w:snapToGrid w:val="0"/>
              </w:rPr>
              <w:t xml:space="preserve">- n. 1 </w:t>
            </w:r>
            <w:r w:rsidRPr="00904928">
              <w:rPr>
                <w:rFonts w:ascii="Arial" w:hAnsi="Arial" w:cs="Arial"/>
                <w:bCs/>
                <w:i/>
                <w:snapToGrid w:val="0"/>
              </w:rPr>
              <w:t>posto finanziato dal Laboratorio di Management e Sanità dell’Istituto di Management della Scuola Superiore Sant’Anna</w:t>
            </w:r>
          </w:p>
          <w:p w:rsidR="00CB408C" w:rsidRDefault="00CB408C" w:rsidP="00CB408C">
            <w:pPr>
              <w:spacing w:after="0" w:line="240" w:lineRule="auto"/>
              <w:ind w:left="176"/>
              <w:jc w:val="both"/>
              <w:rPr>
                <w:rFonts w:ascii="Arial" w:hAnsi="Arial" w:cs="Arial"/>
                <w:b/>
                <w:bCs/>
                <w:snapToGrid w:val="0"/>
                <w:highlight w:val="yellow"/>
              </w:rPr>
            </w:pPr>
          </w:p>
          <w:p w:rsidR="00820ECD" w:rsidRPr="00820ECD" w:rsidRDefault="00AF2117" w:rsidP="00CB408C">
            <w:pPr>
              <w:pStyle w:val="Paragrafoelenco"/>
              <w:spacing w:after="0" w:line="240" w:lineRule="auto"/>
              <w:ind w:left="34"/>
              <w:jc w:val="both"/>
              <w:rPr>
                <w:rFonts w:ascii="Arial" w:eastAsiaTheme="minorEastAsia" w:hAnsi="Arial" w:cs="Arial"/>
                <w:bCs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bCs/>
                <w:snapToGrid w:val="0"/>
              </w:rPr>
              <w:t xml:space="preserve">n. </w:t>
            </w:r>
            <w:r w:rsidR="00820ECD" w:rsidRPr="00820ECD">
              <w:rPr>
                <w:rFonts w:ascii="Arial" w:hAnsi="Arial" w:cs="Arial"/>
                <w:bCs/>
                <w:snapToGrid w:val="0"/>
              </w:rPr>
              <w:t xml:space="preserve">2 </w:t>
            </w:r>
            <w:r w:rsidR="00820ECD">
              <w:rPr>
                <w:rFonts w:ascii="Arial" w:hAnsi="Arial" w:cs="Arial"/>
                <w:bCs/>
                <w:snapToGrid w:val="0"/>
              </w:rPr>
              <w:t xml:space="preserve">ulteriori </w:t>
            </w:r>
            <w:r w:rsidR="00820ECD" w:rsidRPr="00820ECD">
              <w:rPr>
                <w:rFonts w:ascii="Arial" w:hAnsi="Arial" w:cs="Arial"/>
                <w:bCs/>
                <w:snapToGrid w:val="0"/>
              </w:rPr>
              <w:t>posizioni</w:t>
            </w:r>
            <w:r w:rsidR="003D5B25">
              <w:rPr>
                <w:rFonts w:ascii="Arial" w:hAnsi="Arial" w:cs="Arial"/>
                <w:bCs/>
                <w:snapToGrid w:val="0"/>
              </w:rPr>
              <w:t xml:space="preserve"> finanziate con b</w:t>
            </w:r>
            <w:r w:rsidR="003D5B25" w:rsidRPr="00820ECD">
              <w:rPr>
                <w:rFonts w:ascii="Arial" w:hAnsi="Arial" w:cs="Arial"/>
                <w:bCs/>
                <w:snapToGrid w:val="0"/>
              </w:rPr>
              <w:t xml:space="preserve">orsa di studio </w:t>
            </w:r>
            <w:r w:rsidR="003D5B25">
              <w:rPr>
                <w:rFonts w:ascii="Arial" w:hAnsi="Arial" w:cs="Arial"/>
                <w:bCs/>
                <w:snapToGrid w:val="0"/>
              </w:rPr>
              <w:t xml:space="preserve">ESR - </w:t>
            </w:r>
            <w:r w:rsidR="003D5B25" w:rsidRPr="00820ECD">
              <w:rPr>
                <w:rFonts w:ascii="Arial" w:hAnsi="Arial" w:cs="Arial"/>
                <w:bCs/>
                <w:snapToGrid w:val="0"/>
              </w:rPr>
              <w:t xml:space="preserve">Marie </w:t>
            </w:r>
            <w:proofErr w:type="spellStart"/>
            <w:r w:rsidR="003D5B25" w:rsidRPr="00820ECD">
              <w:rPr>
                <w:rFonts w:ascii="Arial" w:hAnsi="Arial" w:cs="Arial"/>
                <w:bCs/>
                <w:snapToGrid w:val="0"/>
              </w:rPr>
              <w:t>Skłodowska</w:t>
            </w:r>
            <w:proofErr w:type="spellEnd"/>
            <w:r w:rsidR="003D5B25" w:rsidRPr="00820ECD">
              <w:rPr>
                <w:rFonts w:ascii="Arial" w:hAnsi="Arial" w:cs="Arial"/>
                <w:bCs/>
                <w:snapToGrid w:val="0"/>
              </w:rPr>
              <w:t xml:space="preserve"> Curie sono riservate a candidati risultati vincitori </w:t>
            </w:r>
            <w:r w:rsidR="003D5B25">
              <w:rPr>
                <w:rFonts w:ascii="Arial" w:hAnsi="Arial" w:cs="Arial"/>
                <w:bCs/>
                <w:snapToGrid w:val="0"/>
              </w:rPr>
              <w:t xml:space="preserve">del </w:t>
            </w:r>
            <w:r w:rsidR="00820ECD" w:rsidRPr="00820ECD">
              <w:rPr>
                <w:rFonts w:ascii="Arial" w:hAnsi="Arial" w:cs="Arial"/>
                <w:bCs/>
                <w:snapToGrid w:val="0"/>
              </w:rPr>
              <w:t xml:space="preserve">bando pubblicato dalla rete FOIE GRAS ETN (Training Network for </w:t>
            </w:r>
            <w:proofErr w:type="spellStart"/>
            <w:r w:rsidR="00820ECD" w:rsidRPr="00820ECD">
              <w:rPr>
                <w:rFonts w:ascii="Arial" w:hAnsi="Arial" w:cs="Arial"/>
                <w:bCs/>
                <w:snapToGrid w:val="0"/>
              </w:rPr>
              <w:t>Early</w:t>
            </w:r>
            <w:proofErr w:type="spellEnd"/>
            <w:r w:rsidR="003D5B25"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820ECD" w:rsidRPr="00820ECD">
              <w:rPr>
                <w:rFonts w:ascii="Arial" w:hAnsi="Arial" w:cs="Arial"/>
                <w:bCs/>
                <w:snapToGrid w:val="0"/>
              </w:rPr>
              <w:t>-</w:t>
            </w:r>
            <w:r w:rsidR="003D5B25">
              <w:rPr>
                <w:rFonts w:ascii="Arial" w:hAnsi="Arial" w:cs="Arial"/>
                <w:bCs/>
                <w:snapToGrid w:val="0"/>
              </w:rPr>
              <w:t xml:space="preserve"> </w:t>
            </w:r>
            <w:r w:rsidR="00820ECD" w:rsidRPr="00820ECD">
              <w:rPr>
                <w:rFonts w:ascii="Arial" w:hAnsi="Arial" w:cs="Arial"/>
                <w:bCs/>
                <w:snapToGrid w:val="0"/>
              </w:rPr>
              <w:t xml:space="preserve">Stage </w:t>
            </w:r>
            <w:proofErr w:type="spellStart"/>
            <w:r w:rsidR="00820ECD" w:rsidRPr="00820ECD">
              <w:rPr>
                <w:rFonts w:ascii="Arial" w:hAnsi="Arial" w:cs="Arial"/>
                <w:bCs/>
                <w:snapToGrid w:val="0"/>
              </w:rPr>
              <w:t>Researchers</w:t>
            </w:r>
            <w:proofErr w:type="spellEnd"/>
            <w:r w:rsidR="00820ECD" w:rsidRPr="00820ECD">
              <w:rPr>
                <w:rFonts w:ascii="Arial" w:hAnsi="Arial" w:cs="Arial"/>
                <w:bCs/>
                <w:snapToGrid w:val="0"/>
              </w:rPr>
              <w:t xml:space="preserve"> on </w:t>
            </w:r>
            <w:proofErr w:type="spellStart"/>
            <w:r w:rsidR="00820ECD" w:rsidRPr="00820ECD">
              <w:rPr>
                <w:rFonts w:ascii="Arial" w:hAnsi="Arial" w:cs="Arial"/>
                <w:bCs/>
                <w:snapToGrid w:val="0"/>
              </w:rPr>
              <w:t>Bioenergetic</w:t>
            </w:r>
            <w:proofErr w:type="spellEnd"/>
            <w:r w:rsidR="00820ECD" w:rsidRPr="00820ECD">
              <w:rPr>
                <w:rFonts w:ascii="Arial" w:hAnsi="Arial" w:cs="Arial"/>
                <w:bCs/>
                <w:snapToGrid w:val="0"/>
              </w:rPr>
              <w:t xml:space="preserve"> </w:t>
            </w:r>
            <w:proofErr w:type="spellStart"/>
            <w:r w:rsidR="00820ECD" w:rsidRPr="00820ECD">
              <w:rPr>
                <w:rFonts w:ascii="Arial" w:hAnsi="Arial" w:cs="Arial"/>
                <w:bCs/>
                <w:snapToGrid w:val="0"/>
              </w:rPr>
              <w:t>Remodeling</w:t>
            </w:r>
            <w:proofErr w:type="spellEnd"/>
            <w:r w:rsidR="00820ECD" w:rsidRPr="00820ECD">
              <w:rPr>
                <w:rFonts w:ascii="Arial" w:hAnsi="Arial" w:cs="Arial"/>
                <w:bCs/>
                <w:snapToGrid w:val="0"/>
              </w:rPr>
              <w:t xml:space="preserve"> in the </w:t>
            </w:r>
            <w:proofErr w:type="spellStart"/>
            <w:r w:rsidR="00820ECD" w:rsidRPr="00820ECD">
              <w:rPr>
                <w:rFonts w:ascii="Arial" w:hAnsi="Arial" w:cs="Arial"/>
                <w:bCs/>
                <w:snapToGrid w:val="0"/>
              </w:rPr>
              <w:t>Pathophysiology</w:t>
            </w:r>
            <w:proofErr w:type="spellEnd"/>
            <w:r w:rsidR="00820ECD" w:rsidRPr="00820ECD">
              <w:rPr>
                <w:rFonts w:ascii="Arial" w:hAnsi="Arial" w:cs="Arial"/>
                <w:bCs/>
                <w:snapToGrid w:val="0"/>
              </w:rPr>
              <w:t xml:space="preserve"> and Treatment of Non-</w:t>
            </w:r>
            <w:proofErr w:type="spellStart"/>
            <w:r w:rsidR="00820ECD" w:rsidRPr="00820ECD">
              <w:rPr>
                <w:rFonts w:ascii="Arial" w:hAnsi="Arial" w:cs="Arial"/>
                <w:bCs/>
                <w:snapToGrid w:val="0"/>
              </w:rPr>
              <w:t>Alcoholic</w:t>
            </w:r>
            <w:proofErr w:type="spellEnd"/>
            <w:r w:rsidR="00820ECD" w:rsidRPr="00820ECD">
              <w:rPr>
                <w:rFonts w:ascii="Arial" w:hAnsi="Arial" w:cs="Arial"/>
                <w:bCs/>
                <w:snapToGrid w:val="0"/>
              </w:rPr>
              <w:t xml:space="preserve"> </w:t>
            </w:r>
            <w:proofErr w:type="spellStart"/>
            <w:r w:rsidR="00820ECD" w:rsidRPr="00820ECD">
              <w:rPr>
                <w:rFonts w:ascii="Arial" w:hAnsi="Arial" w:cs="Arial"/>
                <w:bCs/>
                <w:snapToGrid w:val="0"/>
              </w:rPr>
              <w:t>Fatty</w:t>
            </w:r>
            <w:proofErr w:type="spellEnd"/>
            <w:r w:rsidR="00820ECD" w:rsidRPr="00820ECD">
              <w:rPr>
                <w:rFonts w:ascii="Arial" w:hAnsi="Arial" w:cs="Arial"/>
                <w:bCs/>
                <w:snapToGrid w:val="0"/>
              </w:rPr>
              <w:t xml:space="preserve"> </w:t>
            </w:r>
            <w:proofErr w:type="spellStart"/>
            <w:r w:rsidR="00820ECD" w:rsidRPr="00820ECD">
              <w:rPr>
                <w:rFonts w:ascii="Arial" w:hAnsi="Arial" w:cs="Arial"/>
                <w:bCs/>
                <w:snapToGrid w:val="0"/>
              </w:rPr>
              <w:t>Liver</w:t>
            </w:r>
            <w:proofErr w:type="spellEnd"/>
            <w:r w:rsidR="00820ECD" w:rsidRPr="00820ECD">
              <w:rPr>
                <w:rFonts w:ascii="Arial" w:hAnsi="Arial" w:cs="Arial"/>
                <w:bCs/>
                <w:snapToGrid w:val="0"/>
              </w:rPr>
              <w:t xml:space="preserve"> </w:t>
            </w:r>
            <w:proofErr w:type="spellStart"/>
            <w:r w:rsidR="00820ECD" w:rsidRPr="00820ECD">
              <w:rPr>
                <w:rFonts w:ascii="Arial" w:hAnsi="Arial" w:cs="Arial"/>
                <w:bCs/>
                <w:snapToGrid w:val="0"/>
              </w:rPr>
              <w:t>Disease</w:t>
            </w:r>
            <w:proofErr w:type="spellEnd"/>
            <w:r w:rsidR="00820ECD" w:rsidRPr="00820ECD">
              <w:rPr>
                <w:rFonts w:ascii="Arial" w:hAnsi="Arial" w:cs="Arial"/>
                <w:bCs/>
                <w:snapToGrid w:val="0"/>
              </w:rPr>
              <w:t xml:space="preserve">) </w:t>
            </w:r>
            <w:r w:rsidR="003D5B25">
              <w:rPr>
                <w:rFonts w:ascii="Arial" w:hAnsi="Arial" w:cs="Arial"/>
                <w:bCs/>
                <w:snapToGrid w:val="0"/>
              </w:rPr>
              <w:t>con scadenza</w:t>
            </w:r>
            <w:r w:rsidR="00820ECD" w:rsidRPr="00820ECD">
              <w:rPr>
                <w:rFonts w:ascii="Arial" w:hAnsi="Arial" w:cs="Arial"/>
                <w:bCs/>
                <w:snapToGrid w:val="0"/>
              </w:rPr>
              <w:t xml:space="preserve"> 28 genna</w:t>
            </w:r>
            <w:r w:rsidR="00A7413B">
              <w:rPr>
                <w:rFonts w:ascii="Arial" w:hAnsi="Arial" w:cs="Arial"/>
                <w:bCs/>
                <w:snapToGrid w:val="0"/>
              </w:rPr>
              <w:t>io 2017 (posizioni ESR2 and ESR6</w:t>
            </w:r>
            <w:bookmarkStart w:id="0" w:name="_GoBack"/>
            <w:bookmarkEnd w:id="0"/>
            <w:r w:rsidR="00820ECD" w:rsidRPr="00820ECD">
              <w:rPr>
                <w:rFonts w:ascii="Arial" w:hAnsi="Arial" w:cs="Arial"/>
                <w:bCs/>
                <w:snapToGrid w:val="0"/>
              </w:rPr>
              <w:t xml:space="preserve">) </w:t>
            </w:r>
            <w:r w:rsidR="003D5B25">
              <w:rPr>
                <w:rFonts w:ascii="Arial" w:hAnsi="Arial" w:cs="Arial"/>
                <w:bCs/>
                <w:snapToGrid w:val="0"/>
              </w:rPr>
              <w:t xml:space="preserve">e pubblicato </w:t>
            </w:r>
            <w:r w:rsidR="00820ECD" w:rsidRPr="00820ECD">
              <w:rPr>
                <w:rFonts w:ascii="Arial" w:hAnsi="Arial" w:cs="Arial"/>
                <w:bCs/>
                <w:snapToGrid w:val="0"/>
              </w:rPr>
              <w:t>sul sito europeo EURAXESS</w:t>
            </w:r>
            <w:r w:rsidR="003D5B25">
              <w:rPr>
                <w:rFonts w:ascii="Arial" w:hAnsi="Arial" w:cs="Arial"/>
                <w:bCs/>
                <w:snapToGrid w:val="0"/>
              </w:rPr>
              <w:t xml:space="preserve">; </w:t>
            </w:r>
            <w:r w:rsidR="00820ECD" w:rsidRPr="00820ECD">
              <w:rPr>
                <w:rFonts w:ascii="Arial" w:hAnsi="Arial" w:cs="Arial"/>
                <w:bCs/>
                <w:snapToGrid w:val="0"/>
              </w:rPr>
              <w:t xml:space="preserve">e che </w:t>
            </w:r>
            <w:r w:rsidR="00904928">
              <w:rPr>
                <w:rFonts w:ascii="Arial" w:hAnsi="Arial" w:cs="Arial"/>
                <w:bCs/>
                <w:snapToGrid w:val="0"/>
              </w:rPr>
              <w:t xml:space="preserve">abbiano </w:t>
            </w:r>
            <w:r w:rsidR="00820ECD" w:rsidRPr="00820ECD">
              <w:rPr>
                <w:rFonts w:ascii="Arial" w:hAnsi="Arial" w:cs="Arial"/>
                <w:bCs/>
                <w:snapToGrid w:val="0"/>
              </w:rPr>
              <w:t>presenta</w:t>
            </w:r>
            <w:r w:rsidR="00904928">
              <w:rPr>
                <w:rFonts w:ascii="Arial" w:hAnsi="Arial" w:cs="Arial"/>
                <w:bCs/>
                <w:snapToGrid w:val="0"/>
              </w:rPr>
              <w:t>to</w:t>
            </w:r>
            <w:r w:rsidR="00820ECD" w:rsidRPr="00820ECD">
              <w:rPr>
                <w:rFonts w:ascii="Arial" w:hAnsi="Arial" w:cs="Arial"/>
                <w:bCs/>
                <w:snapToGrid w:val="0"/>
              </w:rPr>
              <w:t xml:space="preserve"> un progetto di ricerca su</w:t>
            </w:r>
            <w:r w:rsidR="00904928">
              <w:rPr>
                <w:rFonts w:ascii="Arial" w:hAnsi="Arial" w:cs="Arial"/>
                <w:bCs/>
                <w:snapToGrid w:val="0"/>
              </w:rPr>
              <w:t>i</w:t>
            </w:r>
            <w:r w:rsidR="00820ECD" w:rsidRPr="00820ECD">
              <w:rPr>
                <w:rFonts w:ascii="Arial" w:hAnsi="Arial" w:cs="Arial"/>
                <w:bCs/>
                <w:snapToGrid w:val="0"/>
              </w:rPr>
              <w:t xml:space="preserve"> tem</w:t>
            </w:r>
            <w:r w:rsidR="00904928">
              <w:rPr>
                <w:rFonts w:ascii="Arial" w:hAnsi="Arial" w:cs="Arial"/>
                <w:bCs/>
                <w:snapToGrid w:val="0"/>
              </w:rPr>
              <w:t>i</w:t>
            </w:r>
            <w:r w:rsidR="00820ECD" w:rsidRPr="00820ECD">
              <w:rPr>
                <w:rFonts w:ascii="Arial" w:hAnsi="Arial" w:cs="Arial"/>
                <w:bCs/>
                <w:snapToGrid w:val="0"/>
              </w:rPr>
              <w:t>:</w:t>
            </w:r>
          </w:p>
          <w:p w:rsidR="00820ECD" w:rsidRPr="00A7413B" w:rsidRDefault="003D5B25" w:rsidP="00CB408C">
            <w:pPr>
              <w:spacing w:after="0" w:line="240" w:lineRule="auto"/>
              <w:ind w:left="34"/>
              <w:jc w:val="both"/>
              <w:rPr>
                <w:rFonts w:ascii="Arial" w:hAnsi="Arial" w:cs="Arial"/>
                <w:bCs/>
                <w:snapToGrid w:val="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lang w:val="en-US"/>
              </w:rPr>
              <w:t>1) Krebs cycle remodeling in NAFLD</w:t>
            </w:r>
            <w:r w:rsidR="00820ECD" w:rsidRPr="00820ECD">
              <w:rPr>
                <w:rFonts w:ascii="Arial" w:hAnsi="Arial" w:cs="Arial"/>
                <w:bCs/>
                <w:snapToGrid w:val="0"/>
                <w:lang w:val="en-US"/>
              </w:rPr>
              <w:t>;</w:t>
            </w:r>
            <w:r w:rsidR="009326EB" w:rsidRPr="009326EB">
              <w:rPr>
                <w:lang w:val="en-US"/>
              </w:rPr>
              <w:t xml:space="preserve"> </w:t>
            </w:r>
            <w:proofErr w:type="spellStart"/>
            <w:r w:rsidR="009326EB" w:rsidRPr="00A7413B">
              <w:rPr>
                <w:rFonts w:ascii="Arial" w:hAnsi="Arial" w:cs="Arial"/>
                <w:bCs/>
                <w:snapToGrid w:val="0"/>
                <w:lang w:val="en-US"/>
              </w:rPr>
              <w:t>progetto</w:t>
            </w:r>
            <w:proofErr w:type="spellEnd"/>
            <w:r w:rsidR="009326EB" w:rsidRPr="00A7413B">
              <w:rPr>
                <w:rFonts w:ascii="Arial" w:hAnsi="Arial" w:cs="Arial"/>
                <w:bCs/>
                <w:snapToGrid w:val="0"/>
                <w:lang w:val="en-US"/>
              </w:rPr>
              <w:t xml:space="preserve"> n. 722619 — </w:t>
            </w:r>
            <w:proofErr w:type="spellStart"/>
            <w:r w:rsidR="009326EB" w:rsidRPr="00A7413B">
              <w:rPr>
                <w:rFonts w:ascii="Arial" w:hAnsi="Arial" w:cs="Arial"/>
                <w:bCs/>
                <w:snapToGrid w:val="0"/>
                <w:lang w:val="en-US"/>
              </w:rPr>
              <w:t>Foie</w:t>
            </w:r>
            <w:proofErr w:type="spellEnd"/>
            <w:r w:rsidR="009326EB" w:rsidRPr="00A7413B">
              <w:rPr>
                <w:rFonts w:ascii="Arial" w:hAnsi="Arial" w:cs="Arial"/>
                <w:bCs/>
                <w:snapToGrid w:val="0"/>
                <w:lang w:val="en-US"/>
              </w:rPr>
              <w:t xml:space="preserve"> Gras — H2020-MSCA-ITN-2016</w:t>
            </w:r>
          </w:p>
          <w:p w:rsidR="00571E19" w:rsidRDefault="003D5B25" w:rsidP="00CB408C">
            <w:pPr>
              <w:spacing w:after="0" w:line="240" w:lineRule="auto"/>
              <w:ind w:left="34"/>
              <w:jc w:val="both"/>
              <w:rPr>
                <w:rFonts w:ascii="Arial" w:hAnsi="Arial" w:cs="Arial"/>
                <w:bCs/>
                <w:snapToGrid w:val="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lang w:val="en-US"/>
              </w:rPr>
              <w:t xml:space="preserve">2) </w:t>
            </w:r>
            <w:r w:rsidR="00820ECD" w:rsidRPr="00820ECD">
              <w:rPr>
                <w:rFonts w:ascii="Arial" w:hAnsi="Arial" w:cs="Arial"/>
                <w:bCs/>
                <w:snapToGrid w:val="0"/>
                <w:lang w:val="en-US"/>
              </w:rPr>
              <w:t>GLP-1 as a key player in the gut-liver axis: role in NAFLD</w:t>
            </w:r>
          </w:p>
          <w:p w:rsidR="00CB408C" w:rsidRPr="00A7413B" w:rsidRDefault="00CB408C" w:rsidP="00CB408C">
            <w:pPr>
              <w:spacing w:after="0" w:line="240" w:lineRule="auto"/>
              <w:ind w:left="34"/>
              <w:jc w:val="both"/>
              <w:rPr>
                <w:rFonts w:ascii="Arial" w:hAnsi="Arial" w:cs="Arial"/>
                <w:bCs/>
                <w:snapToGrid w:val="0"/>
              </w:rPr>
            </w:pPr>
            <w:r w:rsidRPr="00A7413B">
              <w:rPr>
                <w:rFonts w:ascii="Arial" w:hAnsi="Arial" w:cs="Arial"/>
                <w:bCs/>
                <w:snapToGrid w:val="0"/>
              </w:rPr>
              <w:t>--------------------------------</w:t>
            </w:r>
          </w:p>
          <w:p w:rsidR="00CB408C" w:rsidRPr="00820ECD" w:rsidRDefault="00CB408C" w:rsidP="00CB408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  <w:highlight w:val="yellow"/>
              </w:rPr>
            </w:pPr>
            <w:r w:rsidRPr="00820ECD">
              <w:rPr>
                <w:rFonts w:ascii="Arial" w:hAnsi="Arial" w:cs="Arial"/>
                <w:bCs/>
                <w:snapToGrid w:val="0"/>
              </w:rPr>
              <w:t>Il numero dei posti con borsa potrà essere aumentato qualora fossero accertate ulteriori disponibilità finanziarie</w:t>
            </w:r>
          </w:p>
          <w:p w:rsidR="00CB408C" w:rsidRPr="00CB408C" w:rsidRDefault="00CB408C" w:rsidP="00CB408C">
            <w:pPr>
              <w:spacing w:after="0" w:line="240" w:lineRule="auto"/>
              <w:ind w:left="34"/>
              <w:jc w:val="both"/>
              <w:rPr>
                <w:rFonts w:ascii="Arial" w:eastAsiaTheme="minorEastAsia" w:hAnsi="Arial" w:cs="Arial"/>
                <w:b/>
                <w:bCs/>
                <w:snapToGrid w:val="0"/>
                <w:sz w:val="22"/>
                <w:szCs w:val="22"/>
                <w:highlight w:val="yellow"/>
              </w:rPr>
            </w:pPr>
          </w:p>
        </w:tc>
      </w:tr>
      <w:tr w:rsidR="007231DC" w:rsidRPr="00BA5649" w:rsidTr="00816245">
        <w:trPr>
          <w:trHeight w:val="576"/>
        </w:trPr>
        <w:tc>
          <w:tcPr>
            <w:tcW w:w="922" w:type="pct"/>
          </w:tcPr>
          <w:p w:rsidR="007231DC" w:rsidRPr="00BA5649" w:rsidRDefault="007231DC" w:rsidP="00CB408C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</w:rPr>
            </w:pPr>
            <w:r w:rsidRPr="00BA5649">
              <w:rPr>
                <w:rFonts w:ascii="Arial" w:hAnsi="Arial" w:cs="Arial"/>
                <w:b/>
                <w:bCs/>
                <w:snapToGrid w:val="0"/>
              </w:rPr>
              <w:t>Importo borsa</w:t>
            </w:r>
          </w:p>
        </w:tc>
        <w:tc>
          <w:tcPr>
            <w:tcW w:w="4078" w:type="pct"/>
            <w:gridSpan w:val="2"/>
          </w:tcPr>
          <w:p w:rsidR="00904928" w:rsidRDefault="00904928" w:rsidP="00CB40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  <w:p w:rsidR="007231DC" w:rsidRPr="00BA5649" w:rsidRDefault="007231DC" w:rsidP="00CB408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BA5649">
              <w:rPr>
                <w:rFonts w:ascii="Arial" w:hAnsi="Arial" w:cs="Arial"/>
                <w:b/>
                <w:bCs/>
                <w:snapToGrid w:val="0"/>
              </w:rPr>
              <w:t>Euro 14.000,00</w:t>
            </w:r>
            <w:r w:rsidRPr="00BA5649">
              <w:rPr>
                <w:rFonts w:ascii="Arial" w:hAnsi="Arial" w:cs="Arial"/>
                <w:bCs/>
                <w:snapToGrid w:val="0"/>
              </w:rPr>
              <w:t xml:space="preserve"> lordo beneficiario erogato in rate mensili posticipate</w:t>
            </w:r>
          </w:p>
          <w:p w:rsidR="007231DC" w:rsidRDefault="007231DC" w:rsidP="00CB408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BA5649">
              <w:rPr>
                <w:rFonts w:ascii="Arial" w:hAnsi="Arial" w:cs="Arial"/>
                <w:bCs/>
                <w:snapToGrid w:val="0"/>
              </w:rPr>
              <w:t>L’importo lordo è comprensivo degli oneri previdenziali a carico del percipiente</w:t>
            </w:r>
          </w:p>
          <w:p w:rsidR="00904928" w:rsidRPr="00BA5649" w:rsidRDefault="00904928" w:rsidP="00CB408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</w:tc>
      </w:tr>
      <w:tr w:rsidR="00840BCD" w:rsidRPr="00BA5649" w:rsidTr="00816245">
        <w:tc>
          <w:tcPr>
            <w:tcW w:w="922" w:type="pct"/>
            <w:vAlign w:val="center"/>
          </w:tcPr>
          <w:p w:rsidR="00840BCD" w:rsidRPr="00BA5649" w:rsidRDefault="00840BCD" w:rsidP="00CB408C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</w:rPr>
            </w:pPr>
            <w:r w:rsidRPr="00BA5649">
              <w:rPr>
                <w:rFonts w:ascii="Arial" w:hAnsi="Arial" w:cs="Arial"/>
                <w:b/>
                <w:bCs/>
                <w:snapToGrid w:val="0"/>
              </w:rPr>
              <w:t>Termini di presentazione della domanda</w:t>
            </w:r>
            <w:r w:rsidR="00210ED0" w:rsidRPr="00BA5649">
              <w:rPr>
                <w:rFonts w:ascii="Arial" w:hAnsi="Arial" w:cs="Arial"/>
                <w:b/>
                <w:bCs/>
                <w:snapToGrid w:val="0"/>
              </w:rPr>
              <w:t xml:space="preserve"> online</w:t>
            </w:r>
          </w:p>
        </w:tc>
        <w:tc>
          <w:tcPr>
            <w:tcW w:w="4078" w:type="pct"/>
            <w:gridSpan w:val="2"/>
            <w:vAlign w:val="center"/>
          </w:tcPr>
          <w:p w:rsidR="00840BCD" w:rsidRPr="00344BDD" w:rsidRDefault="00E41AA5" w:rsidP="00904928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820ECD">
              <w:rPr>
                <w:rFonts w:ascii="Arial" w:hAnsi="Arial" w:cs="Arial"/>
                <w:b/>
                <w:bCs/>
                <w:snapToGrid w:val="0"/>
              </w:rPr>
              <w:t xml:space="preserve">15 </w:t>
            </w:r>
            <w:r w:rsidR="003F7CF2" w:rsidRPr="00820ECD">
              <w:rPr>
                <w:rFonts w:ascii="Arial" w:hAnsi="Arial" w:cs="Arial"/>
                <w:b/>
                <w:bCs/>
                <w:snapToGrid w:val="0"/>
              </w:rPr>
              <w:t>giugno 201</w:t>
            </w:r>
            <w:r w:rsidR="00904928">
              <w:rPr>
                <w:rFonts w:ascii="Arial" w:hAnsi="Arial" w:cs="Arial"/>
                <w:b/>
                <w:bCs/>
                <w:snapToGrid w:val="0"/>
              </w:rPr>
              <w:t>7</w:t>
            </w:r>
            <w:r w:rsidR="004E02AB" w:rsidRPr="00820ECD">
              <w:rPr>
                <w:rFonts w:ascii="Arial" w:hAnsi="Arial" w:cs="Arial"/>
                <w:b/>
                <w:bCs/>
                <w:snapToGrid w:val="0"/>
              </w:rPr>
              <w:t xml:space="preserve"> ore 24:00</w:t>
            </w:r>
            <w:r w:rsidR="004E02AB" w:rsidRPr="00820ECD">
              <w:rPr>
                <w:rFonts w:ascii="Arial" w:hAnsi="Arial" w:cs="Arial"/>
                <w:bCs/>
                <w:snapToGrid w:val="0"/>
              </w:rPr>
              <w:t xml:space="preserve"> (ora italiana)</w:t>
            </w:r>
          </w:p>
        </w:tc>
      </w:tr>
      <w:tr w:rsidR="00FD6E7D" w:rsidRPr="00BA5649" w:rsidTr="00816245">
        <w:tc>
          <w:tcPr>
            <w:tcW w:w="922" w:type="pct"/>
            <w:vAlign w:val="center"/>
          </w:tcPr>
          <w:p w:rsidR="00FD6E7D" w:rsidRPr="00BA5649" w:rsidRDefault="00820ECD" w:rsidP="00CB408C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</w:rPr>
            </w:pPr>
            <w:r w:rsidRPr="00820ECD">
              <w:rPr>
                <w:rFonts w:ascii="Arial" w:hAnsi="Arial" w:cs="Arial"/>
                <w:b/>
                <w:bCs/>
                <w:snapToGrid w:val="0"/>
              </w:rPr>
              <w:t>Documentazione obbligatoria</w:t>
            </w:r>
            <w:r>
              <w:rPr>
                <w:rFonts w:ascii="Arial" w:hAnsi="Arial" w:cs="Arial"/>
                <w:b/>
                <w:bCs/>
                <w:snapToGrid w:val="0"/>
              </w:rPr>
              <w:t>,</w:t>
            </w:r>
            <w:r w:rsidRPr="00820ECD">
              <w:rPr>
                <w:rFonts w:ascii="Arial" w:hAnsi="Arial" w:cs="Arial"/>
                <w:b/>
                <w:bCs/>
                <w:snapToGrid w:val="0"/>
              </w:rPr>
              <w:t xml:space="preserve"> a pena di esclusione, da allegare alla domanda online</w:t>
            </w:r>
          </w:p>
        </w:tc>
        <w:tc>
          <w:tcPr>
            <w:tcW w:w="4078" w:type="pct"/>
            <w:gridSpan w:val="2"/>
            <w:vAlign w:val="center"/>
          </w:tcPr>
          <w:p w:rsidR="00904928" w:rsidRDefault="00904928" w:rsidP="00904928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CF6C66" w:rsidRPr="00673F0F" w:rsidRDefault="00CF6C66" w:rsidP="00CB408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3F0F">
              <w:rPr>
                <w:rFonts w:ascii="Arial" w:hAnsi="Arial" w:cs="Arial"/>
              </w:rPr>
              <w:t>fotocopia di un documento di riconoscimento in corso di validità;</w:t>
            </w:r>
          </w:p>
          <w:p w:rsidR="00CF6C66" w:rsidRPr="00673F0F" w:rsidRDefault="00CF6C66" w:rsidP="00CB408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3F0F">
              <w:rPr>
                <w:rFonts w:ascii="Arial" w:hAnsi="Arial" w:cs="Arial"/>
              </w:rPr>
              <w:t>curriculum vitae et studiorum;</w:t>
            </w:r>
          </w:p>
          <w:p w:rsidR="00CF6C66" w:rsidRPr="00673F0F" w:rsidRDefault="00CF6C66" w:rsidP="00CB408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3F0F">
              <w:rPr>
                <w:rFonts w:ascii="Arial" w:hAnsi="Arial" w:cs="Arial"/>
              </w:rPr>
              <w:t xml:space="preserve">autocertificazione degli esami superati nel corso di laurea </w:t>
            </w:r>
            <w:r w:rsidR="00121FA3" w:rsidRPr="00673F0F">
              <w:rPr>
                <w:rFonts w:ascii="Arial" w:hAnsi="Arial" w:cs="Arial"/>
              </w:rPr>
              <w:t xml:space="preserve">magistrale/specialistica </w:t>
            </w:r>
            <w:r w:rsidRPr="00673F0F">
              <w:rPr>
                <w:rFonts w:ascii="Arial" w:hAnsi="Arial" w:cs="Arial"/>
              </w:rPr>
              <w:t>con l’indicazione dei CFU corrispondenti e dellavotazione riportata in ciascuno di essi;</w:t>
            </w:r>
          </w:p>
          <w:p w:rsidR="00CF6C66" w:rsidRPr="00673F0F" w:rsidRDefault="000D1A53" w:rsidP="00CB408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3F0F">
              <w:rPr>
                <w:rFonts w:ascii="Arial" w:hAnsi="Arial" w:cs="Arial"/>
              </w:rPr>
              <w:t xml:space="preserve">copia della tesi di laurea </w:t>
            </w:r>
            <w:r w:rsidR="00F1261E" w:rsidRPr="00673F0F">
              <w:rPr>
                <w:rFonts w:ascii="Arial" w:hAnsi="Arial" w:cs="Arial"/>
              </w:rPr>
              <w:t xml:space="preserve">(oppure un abstract della tesi, con fotocopia della copertina) </w:t>
            </w:r>
            <w:r w:rsidR="00DB6B33" w:rsidRPr="00673F0F">
              <w:rPr>
                <w:rFonts w:ascii="Arial" w:hAnsi="Arial" w:cs="Arial"/>
              </w:rPr>
              <w:t>i candidati che conseguiranno il titolo entro il 31 ottobre dovranno allegare alla domanda una copia della tesi di laurea in forma di bozza definitiva o un abstract della stessa</w:t>
            </w:r>
            <w:r w:rsidR="00121FA3" w:rsidRPr="00673F0F">
              <w:rPr>
                <w:rFonts w:ascii="Arial" w:hAnsi="Arial" w:cs="Arial"/>
              </w:rPr>
              <w:t>;</w:t>
            </w:r>
          </w:p>
          <w:p w:rsidR="00CF6C66" w:rsidRPr="00673F0F" w:rsidRDefault="00CF6C66" w:rsidP="00CB408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3F0F">
              <w:rPr>
                <w:rFonts w:ascii="Arial" w:hAnsi="Arial" w:cs="Arial"/>
              </w:rPr>
              <w:t>un dettagliato programma di ricerca in lingua italiana o inglese. Il programma di ricerca deve avere uno sviluppo triennale e comprendere in dettaglio:</w:t>
            </w:r>
          </w:p>
          <w:p w:rsidR="00CF6C66" w:rsidRPr="00673F0F" w:rsidRDefault="00CF6C66" w:rsidP="00CB408C">
            <w:pPr>
              <w:pStyle w:val="Paragrafoelenco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3F0F">
              <w:rPr>
                <w:rFonts w:ascii="Arial" w:hAnsi="Arial" w:cs="Arial"/>
              </w:rPr>
              <w:t>titolo della ricerca; presupposti scientifici e relativi dati bibliografici;</w:t>
            </w:r>
          </w:p>
          <w:p w:rsidR="00CF6C66" w:rsidRPr="00673F0F" w:rsidRDefault="00CF6C66" w:rsidP="00CB408C">
            <w:pPr>
              <w:pStyle w:val="Paragrafoelenco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3F0F">
              <w:rPr>
                <w:rFonts w:ascii="Arial" w:hAnsi="Arial" w:cs="Arial"/>
              </w:rPr>
              <w:t>scopo e aspettative della ricerca;</w:t>
            </w:r>
          </w:p>
          <w:p w:rsidR="00CF6C66" w:rsidRPr="00673F0F" w:rsidRDefault="00CF6C66" w:rsidP="00CB408C">
            <w:pPr>
              <w:pStyle w:val="Paragrafoelenco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3F0F">
              <w:rPr>
                <w:rFonts w:ascii="Arial" w:hAnsi="Arial" w:cs="Arial"/>
              </w:rPr>
              <w:t>metodologie sperimentali e di analisi dei dati;</w:t>
            </w:r>
          </w:p>
          <w:p w:rsidR="005263A5" w:rsidRPr="00673F0F" w:rsidRDefault="00FB41DB" w:rsidP="00CB408C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3F0F">
              <w:rPr>
                <w:rFonts w:ascii="Arial" w:hAnsi="Arial" w:cs="Arial"/>
                <w:b/>
              </w:rPr>
              <w:t xml:space="preserve">solo per i </w:t>
            </w:r>
            <w:r w:rsidR="001D4D42" w:rsidRPr="00673F0F">
              <w:rPr>
                <w:rFonts w:ascii="Arial" w:hAnsi="Arial" w:cs="Arial"/>
                <w:b/>
              </w:rPr>
              <w:t>candidati con titolo conseguito all’estero</w:t>
            </w:r>
            <w:r w:rsidRPr="00673F0F">
              <w:rPr>
                <w:rFonts w:ascii="Arial" w:hAnsi="Arial" w:cs="Arial"/>
              </w:rPr>
              <w:t>: copia del Diploma di Laurea Magistrale o titolo equipollente tradotto in Italiano o Inglese se non scritto in Francese, Tedesco o Spagnolo</w:t>
            </w:r>
            <w:r w:rsidR="00121FA3" w:rsidRPr="00673F0F">
              <w:rPr>
                <w:rFonts w:ascii="Arial" w:hAnsi="Arial" w:cs="Arial"/>
              </w:rPr>
              <w:t>;</w:t>
            </w:r>
          </w:p>
          <w:p w:rsidR="00121FA3" w:rsidRPr="00673F0F" w:rsidRDefault="00121FA3" w:rsidP="00CB408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3F0F">
              <w:rPr>
                <w:rFonts w:ascii="Arial" w:hAnsi="Arial" w:cs="Arial"/>
              </w:rPr>
              <w:t>due lettere di docenti che abbiano seguito il processo formativo del candidato durante gli studi universitari;</w:t>
            </w:r>
          </w:p>
          <w:p w:rsidR="00D630AA" w:rsidRPr="00673F0F" w:rsidRDefault="00470901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3F0F">
              <w:rPr>
                <w:rFonts w:ascii="Arial" w:hAnsi="Arial" w:cs="Arial"/>
              </w:rPr>
              <w:t>Le</w:t>
            </w:r>
            <w:r w:rsidR="00D630AA" w:rsidRPr="00673F0F">
              <w:rPr>
                <w:rFonts w:ascii="Arial" w:hAnsi="Arial" w:cs="Arial"/>
              </w:rPr>
              <w:t xml:space="preserve"> due lettere di referenza </w:t>
            </w:r>
            <w:r w:rsidR="00DD79DA">
              <w:rPr>
                <w:rFonts w:ascii="Arial" w:hAnsi="Arial" w:cs="Arial"/>
              </w:rPr>
              <w:t>dovranno essere</w:t>
            </w:r>
            <w:r w:rsidR="00DD79DA" w:rsidRPr="00673F0F">
              <w:rPr>
                <w:rFonts w:ascii="Arial" w:hAnsi="Arial" w:cs="Arial"/>
              </w:rPr>
              <w:t xml:space="preserve"> </w:t>
            </w:r>
            <w:r w:rsidR="00D630AA" w:rsidRPr="00673F0F">
              <w:rPr>
                <w:rFonts w:ascii="Arial" w:hAnsi="Arial" w:cs="Arial"/>
              </w:rPr>
              <w:t>scritte e firmate da professori o membri di istituzioni di ricerca che abbiano avuto la possibilità di valutare il lavoro e le capacità del/della candidato/a durante il corso di studi universitari. Le lettere devono essere inviate via e</w:t>
            </w:r>
            <w:r w:rsidRPr="00673F0F">
              <w:rPr>
                <w:rFonts w:ascii="Arial" w:hAnsi="Arial" w:cs="Arial"/>
              </w:rPr>
              <w:t>-</w:t>
            </w:r>
            <w:r w:rsidR="00D630AA" w:rsidRPr="00673F0F">
              <w:rPr>
                <w:rFonts w:ascii="Arial" w:hAnsi="Arial" w:cs="Arial"/>
              </w:rPr>
              <w:t>mail direttamente dai referenti al seguente indirizzo info-ph</w:t>
            </w:r>
            <w:r w:rsidR="00DD79DA">
              <w:rPr>
                <w:rFonts w:ascii="Arial" w:hAnsi="Arial" w:cs="Arial"/>
              </w:rPr>
              <w:t>dlifesciences</w:t>
            </w:r>
            <w:r w:rsidR="00D630AA" w:rsidRPr="00673F0F">
              <w:rPr>
                <w:rFonts w:ascii="Arial" w:hAnsi="Arial" w:cs="Arial"/>
              </w:rPr>
              <w:t xml:space="preserve">@sssup.it, entro la scadenza per la presentazione della domanda del </w:t>
            </w:r>
            <w:r w:rsidR="00DD79DA">
              <w:rPr>
                <w:rFonts w:ascii="Arial" w:hAnsi="Arial" w:cs="Arial"/>
              </w:rPr>
              <w:t>15</w:t>
            </w:r>
            <w:r w:rsidR="003F7CF2">
              <w:rPr>
                <w:rFonts w:ascii="Arial" w:hAnsi="Arial" w:cs="Arial"/>
              </w:rPr>
              <w:t xml:space="preserve"> giugno</w:t>
            </w:r>
            <w:r w:rsidR="00D630AA" w:rsidRPr="00673F0F">
              <w:rPr>
                <w:rFonts w:ascii="Arial" w:hAnsi="Arial" w:cs="Arial"/>
              </w:rPr>
              <w:t>. L'oggetto della e</w:t>
            </w:r>
            <w:r w:rsidRPr="00673F0F">
              <w:rPr>
                <w:rFonts w:ascii="Arial" w:hAnsi="Arial" w:cs="Arial"/>
              </w:rPr>
              <w:t>-</w:t>
            </w:r>
            <w:r w:rsidR="00D630AA" w:rsidRPr="00673F0F">
              <w:rPr>
                <w:rFonts w:ascii="Arial" w:hAnsi="Arial" w:cs="Arial"/>
              </w:rPr>
              <w:t>mail deve indicare in modo chiaro il cognome ed il nome del/della candidato/a cui la lettera si riferisce, pena la non considerazione della lettera stessa</w:t>
            </w:r>
            <w:r w:rsidRPr="00673F0F">
              <w:rPr>
                <w:rFonts w:ascii="Arial" w:hAnsi="Arial" w:cs="Arial"/>
              </w:rPr>
              <w:t>.</w:t>
            </w:r>
          </w:p>
          <w:p w:rsidR="00121FA3" w:rsidRPr="00673F0F" w:rsidRDefault="00121FA3" w:rsidP="00CB408C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3F0F">
              <w:rPr>
                <w:rFonts w:ascii="Arial" w:hAnsi="Arial" w:cs="Arial"/>
              </w:rPr>
              <w:t>copia di ogni altro titolo o pubblicazione che il candidato ritenga attinente al corso (sono</w:t>
            </w:r>
            <w:r w:rsidR="00B9611B" w:rsidRPr="00673F0F">
              <w:rPr>
                <w:rFonts w:ascii="Arial" w:hAnsi="Arial" w:cs="Arial"/>
              </w:rPr>
              <w:t xml:space="preserve"> ammessi lavori dattiloscritti)</w:t>
            </w:r>
          </w:p>
        </w:tc>
      </w:tr>
      <w:tr w:rsidR="002E62BD" w:rsidRPr="00BA5649" w:rsidTr="00816245">
        <w:tc>
          <w:tcPr>
            <w:tcW w:w="922" w:type="pct"/>
            <w:vAlign w:val="center"/>
          </w:tcPr>
          <w:p w:rsidR="005229AC" w:rsidRPr="00BA5649" w:rsidRDefault="00C22313" w:rsidP="00CB408C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</w:rPr>
            </w:pPr>
            <w:r w:rsidRPr="00BA5649">
              <w:rPr>
                <w:rFonts w:ascii="Arial" w:hAnsi="Arial" w:cs="Arial"/>
                <w:b/>
                <w:bCs/>
                <w:snapToGrid w:val="0"/>
              </w:rPr>
              <w:t>Prove di esame</w:t>
            </w:r>
            <w:r w:rsidR="00816245">
              <w:rPr>
                <w:rFonts w:ascii="Arial" w:hAnsi="Arial" w:cs="Arial"/>
                <w:b/>
                <w:bCs/>
                <w:snapToGrid w:val="0"/>
              </w:rPr>
              <w:t xml:space="preserve"> </w:t>
            </w:r>
            <w:r w:rsidR="009266E2" w:rsidRPr="00BA5649">
              <w:rPr>
                <w:rFonts w:ascii="Arial" w:hAnsi="Arial" w:cs="Arial"/>
                <w:b/>
                <w:bCs/>
                <w:snapToGrid w:val="0"/>
              </w:rPr>
              <w:t>candidati UE</w:t>
            </w:r>
          </w:p>
        </w:tc>
        <w:tc>
          <w:tcPr>
            <w:tcW w:w="4078" w:type="pct"/>
            <w:gridSpan w:val="2"/>
            <w:vAlign w:val="center"/>
          </w:tcPr>
          <w:p w:rsidR="00904928" w:rsidRDefault="00904928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20DAA" w:rsidRPr="00673F0F" w:rsidRDefault="00F15DA8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73F0F">
              <w:rPr>
                <w:rFonts w:ascii="Arial" w:hAnsi="Arial" w:cs="Arial"/>
                <w:b/>
                <w:bCs/>
                <w:color w:val="000000"/>
              </w:rPr>
              <w:t>Titoli e</w:t>
            </w:r>
            <w:r w:rsidR="00D20DAA" w:rsidRPr="00673F0F">
              <w:rPr>
                <w:rFonts w:ascii="Arial" w:hAnsi="Arial" w:cs="Arial"/>
                <w:b/>
                <w:bCs/>
                <w:color w:val="000000"/>
              </w:rPr>
              <w:t xml:space="preserve"> Colloquio</w:t>
            </w:r>
          </w:p>
          <w:p w:rsidR="005F2CEC" w:rsidRPr="00673F0F" w:rsidRDefault="007D164F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73F0F">
              <w:rPr>
                <w:rFonts w:ascii="Arial" w:hAnsi="Arial" w:cs="Arial"/>
                <w:color w:val="000000"/>
              </w:rPr>
              <w:lastRenderedPageBreak/>
              <w:t xml:space="preserve">La selezione avverrà mediante </w:t>
            </w:r>
            <w:r w:rsidRPr="00673F0F">
              <w:rPr>
                <w:rFonts w:ascii="Arial" w:hAnsi="Arial" w:cs="Arial"/>
                <w:b/>
                <w:bCs/>
                <w:color w:val="000000"/>
              </w:rPr>
              <w:t xml:space="preserve">valutazione dei titoli </w:t>
            </w:r>
            <w:r w:rsidR="00470901" w:rsidRPr="00673F0F">
              <w:rPr>
                <w:rFonts w:ascii="Arial" w:hAnsi="Arial" w:cs="Arial"/>
                <w:b/>
                <w:bCs/>
                <w:color w:val="000000"/>
              </w:rPr>
              <w:t>presentati</w:t>
            </w:r>
            <w:r w:rsidRPr="00673F0F">
              <w:rPr>
                <w:rFonts w:ascii="Arial" w:hAnsi="Arial" w:cs="Arial"/>
                <w:b/>
                <w:bCs/>
                <w:color w:val="000000"/>
              </w:rPr>
              <w:t xml:space="preserve"> e colloquio</w:t>
            </w:r>
            <w:r w:rsidRPr="00673F0F">
              <w:rPr>
                <w:rFonts w:ascii="Arial" w:hAnsi="Arial" w:cs="Arial"/>
                <w:color w:val="000000"/>
              </w:rPr>
              <w:t xml:space="preserve">. </w:t>
            </w:r>
          </w:p>
          <w:p w:rsidR="00D1562A" w:rsidRDefault="007D164F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73F0F">
              <w:rPr>
                <w:rFonts w:ascii="Arial" w:hAnsi="Arial" w:cs="Arial"/>
                <w:color w:val="000000"/>
              </w:rPr>
              <w:t>La Commissione assegnerà, in centesimi, un punteggio da 1 a 100.</w:t>
            </w:r>
          </w:p>
          <w:p w:rsidR="00904928" w:rsidRPr="00673F0F" w:rsidRDefault="00904928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20DAA" w:rsidRPr="00BA5649" w:rsidTr="00816245">
        <w:tc>
          <w:tcPr>
            <w:tcW w:w="922" w:type="pct"/>
            <w:vAlign w:val="center"/>
          </w:tcPr>
          <w:p w:rsidR="00D20DAA" w:rsidRPr="00BA5649" w:rsidRDefault="00D20DAA" w:rsidP="00CB408C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4078" w:type="pct"/>
            <w:gridSpan w:val="2"/>
            <w:vAlign w:val="center"/>
          </w:tcPr>
          <w:p w:rsidR="00904928" w:rsidRDefault="00904928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</w:p>
          <w:p w:rsidR="00D20DAA" w:rsidRPr="00673F0F" w:rsidRDefault="007D164F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color w:val="000000"/>
              </w:rPr>
            </w:pPr>
            <w:r w:rsidRPr="00673F0F">
              <w:rPr>
                <w:rFonts w:ascii="Arial" w:hAnsi="Arial" w:cs="Arial"/>
                <w:i/>
                <w:color w:val="000000"/>
              </w:rPr>
              <w:t>Valutazione dei titoli -</w:t>
            </w:r>
            <w:r w:rsidR="007F02BC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673F0F">
              <w:rPr>
                <w:rFonts w:ascii="Arial" w:hAnsi="Arial" w:cs="Arial"/>
                <w:i/>
                <w:color w:val="000000"/>
              </w:rPr>
              <w:t>punteggio massimo attribuibile: 70</w:t>
            </w:r>
          </w:p>
          <w:p w:rsidR="00D20DAA" w:rsidRPr="00673F0F" w:rsidRDefault="00D20DAA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73F0F">
              <w:rPr>
                <w:rFonts w:ascii="Arial" w:hAnsi="Arial" w:cs="Arial"/>
                <w:color w:val="000000"/>
              </w:rPr>
              <w:t xml:space="preserve">la Commissione esaminatrice, valuterà il curriculum studiorum e gli eventuali titoli scientifici presentati. Il programma di ricerca del candidato sarà valutato sia in termini di qualità che di fattibilità ed attinenza alle linee di ricerca indicate nella sezione </w:t>
            </w:r>
            <w:r w:rsidR="008D3253" w:rsidRPr="00673F0F">
              <w:rPr>
                <w:rFonts w:ascii="Arial" w:hAnsi="Arial" w:cs="Arial"/>
                <w:color w:val="000000"/>
              </w:rPr>
              <w:t>“</w:t>
            </w:r>
            <w:r w:rsidR="00D416A4" w:rsidRPr="00673F0F">
              <w:rPr>
                <w:rFonts w:ascii="Arial" w:hAnsi="Arial" w:cs="Arial"/>
                <w:color w:val="000000"/>
              </w:rPr>
              <w:t>C</w:t>
            </w:r>
            <w:r w:rsidR="001A307C" w:rsidRPr="00673F0F">
              <w:rPr>
                <w:rFonts w:ascii="Arial" w:hAnsi="Arial" w:cs="Arial"/>
                <w:color w:val="000000"/>
              </w:rPr>
              <w:t>urricula</w:t>
            </w:r>
            <w:r w:rsidR="008D3253" w:rsidRPr="00673F0F">
              <w:rPr>
                <w:rFonts w:ascii="Arial" w:hAnsi="Arial" w:cs="Arial"/>
                <w:color w:val="000000"/>
              </w:rPr>
              <w:t>”</w:t>
            </w:r>
            <w:r w:rsidR="00470901" w:rsidRPr="00673F0F">
              <w:rPr>
                <w:rFonts w:ascii="Arial" w:hAnsi="Arial" w:cs="Arial"/>
                <w:color w:val="000000"/>
              </w:rPr>
              <w:t xml:space="preserve"> </w:t>
            </w:r>
            <w:r w:rsidRPr="00673F0F">
              <w:rPr>
                <w:rFonts w:ascii="Arial" w:hAnsi="Arial" w:cs="Arial"/>
                <w:color w:val="000000"/>
              </w:rPr>
              <w:t>della presente scheda. Al termine della valutazione la Commissione formulerà un giudizio sintetico ed assegnerà una votazione in settantesimi. Saranno ammessi al colloquio i candidati che nella valutazione dei titoli avranno conseguito un punteggio non inferiore a 49/70.</w:t>
            </w:r>
          </w:p>
          <w:p w:rsidR="00D20DAA" w:rsidRPr="00673F0F" w:rsidRDefault="00D20DAA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73F0F">
              <w:rPr>
                <w:rFonts w:ascii="Arial" w:hAnsi="Arial" w:cs="Arial"/>
                <w:color w:val="000000"/>
              </w:rPr>
              <w:t>La Scuola comunicherà tempestivamente, scrivendo all’indirizzo e-mail indicato nella domanda, ai candidati ammessi al colloquio il giorno e l'ora dello stesso, come pure il punteggio riportato nella valutazione dei titoli.</w:t>
            </w:r>
          </w:p>
          <w:p w:rsidR="0089160F" w:rsidRPr="00673F0F" w:rsidRDefault="0089160F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73F0F">
              <w:rPr>
                <w:rFonts w:ascii="Arial" w:hAnsi="Arial" w:cs="Arial"/>
                <w:b/>
              </w:rPr>
              <w:t xml:space="preserve">Non è </w:t>
            </w:r>
            <w:r w:rsidR="00075D37" w:rsidRPr="00673F0F">
              <w:rPr>
                <w:rFonts w:ascii="Arial" w:hAnsi="Arial" w:cs="Arial"/>
                <w:b/>
              </w:rPr>
              <w:t>prevista</w:t>
            </w:r>
            <w:r w:rsidRPr="00673F0F">
              <w:rPr>
                <w:rFonts w:ascii="Arial" w:hAnsi="Arial" w:cs="Arial"/>
                <w:b/>
              </w:rPr>
              <w:t xml:space="preserve"> la presenza dei candidati in sede di valutazione dei titoli.</w:t>
            </w:r>
          </w:p>
          <w:p w:rsidR="007D164F" w:rsidRPr="00673F0F" w:rsidRDefault="00D20DAA" w:rsidP="00CB4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673F0F">
              <w:rPr>
                <w:rFonts w:ascii="Arial" w:hAnsi="Arial" w:cs="Arial"/>
                <w:i/>
                <w:color w:val="000000"/>
              </w:rPr>
              <w:t>Colloquio</w:t>
            </w:r>
            <w:r w:rsidR="007D164F" w:rsidRPr="00673F0F">
              <w:rPr>
                <w:rFonts w:ascii="Arial" w:hAnsi="Arial" w:cs="Arial"/>
                <w:i/>
                <w:color w:val="000000"/>
              </w:rPr>
              <w:t xml:space="preserve"> - punteggio massimo attribuibile: 30</w:t>
            </w:r>
          </w:p>
          <w:p w:rsidR="00116880" w:rsidRPr="00673F0F" w:rsidRDefault="00D20DAA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73F0F">
              <w:rPr>
                <w:rFonts w:ascii="Arial" w:hAnsi="Arial" w:cs="Arial"/>
                <w:color w:val="000000"/>
              </w:rPr>
              <w:t xml:space="preserve">avrà ad oggetto una discussione sui titoli presentati e sulle tematiche di ricerca proposte, oltre ad una prova orale per l’accertamento della conoscenza </w:t>
            </w:r>
            <w:r w:rsidR="00116880" w:rsidRPr="00673F0F">
              <w:rPr>
                <w:rFonts w:ascii="Arial" w:hAnsi="Arial" w:cs="Arial"/>
                <w:color w:val="000000"/>
              </w:rPr>
              <w:t>della lingua inglese</w:t>
            </w:r>
            <w:r w:rsidR="00116880" w:rsidRPr="00673F0F">
              <w:rPr>
                <w:rFonts w:ascii="Arial" w:hAnsi="Arial" w:cs="Arial"/>
              </w:rPr>
              <w:t>.</w:t>
            </w:r>
          </w:p>
          <w:p w:rsidR="00D20DAA" w:rsidRPr="00673F0F" w:rsidRDefault="00D20DAA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73F0F">
              <w:rPr>
                <w:rFonts w:ascii="Arial" w:hAnsi="Arial" w:cs="Arial"/>
                <w:color w:val="000000"/>
              </w:rPr>
              <w:t>Saranno esclusi dalla graduatoria di merito i candidati che nel colloquio avranno ottenuto una votazione inferiore a 21/30.</w:t>
            </w:r>
          </w:p>
          <w:p w:rsidR="00D20DAA" w:rsidRPr="00673F0F" w:rsidRDefault="00E25137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73F0F">
              <w:rPr>
                <w:rFonts w:ascii="Arial" w:hAnsi="Arial" w:cs="Arial"/>
                <w:color w:val="000000"/>
              </w:rPr>
              <w:t>In casi particolari da sottoporre al parere della Commissione, il colloquio potrà avvenire in videoconferenza (tramite Skype). In tal caso, il documento di riconoscimento utilizzato nella form on-line deve essere esibito prima dell’inizio della prova al fine di consentire l’identificazione del candidato</w:t>
            </w:r>
            <w:r w:rsidR="00D20DAA" w:rsidRPr="00673F0F">
              <w:rPr>
                <w:rFonts w:ascii="Arial" w:hAnsi="Arial" w:cs="Arial"/>
                <w:color w:val="000000"/>
              </w:rPr>
              <w:t>. E’</w:t>
            </w:r>
            <w:r w:rsidRPr="00673F0F">
              <w:rPr>
                <w:rFonts w:ascii="Arial" w:hAnsi="Arial" w:cs="Arial"/>
                <w:color w:val="000000"/>
              </w:rPr>
              <w:t xml:space="preserve">in ogni caso </w:t>
            </w:r>
            <w:r w:rsidR="00D20DAA" w:rsidRPr="00673F0F">
              <w:rPr>
                <w:rFonts w:ascii="Arial" w:hAnsi="Arial" w:cs="Arial"/>
                <w:color w:val="000000"/>
              </w:rPr>
              <w:t>responsabilità del candidato assicurare la disponibilità dell’hardware richiesto (PC, webcam) e del software richiesto e di una connessione internet affidabile.</w:t>
            </w:r>
          </w:p>
          <w:p w:rsidR="00ED528C" w:rsidRPr="00673F0F" w:rsidRDefault="00ED52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73F0F">
              <w:rPr>
                <w:rFonts w:ascii="Arial" w:hAnsi="Arial" w:cs="Arial"/>
                <w:color w:val="000000"/>
              </w:rPr>
              <w:t>Il punteggio minimo per essere inseriti nella graduatoria generale di merito è 70/100.</w:t>
            </w:r>
          </w:p>
          <w:p w:rsidR="00D20DAA" w:rsidRDefault="00D20DAA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73F0F">
              <w:rPr>
                <w:rFonts w:ascii="Arial" w:hAnsi="Arial" w:cs="Arial"/>
                <w:color w:val="000000"/>
              </w:rPr>
              <w:t xml:space="preserve">La Scuola comunicherà </w:t>
            </w:r>
            <w:r w:rsidR="00751450" w:rsidRPr="00673F0F">
              <w:rPr>
                <w:rFonts w:ascii="Arial" w:hAnsi="Arial" w:cs="Arial"/>
                <w:color w:val="000000"/>
              </w:rPr>
              <w:t xml:space="preserve">l’esito dell’esame esclusivamente ai candidati scelti, utilizzando </w:t>
            </w:r>
            <w:r w:rsidRPr="00673F0F">
              <w:rPr>
                <w:rFonts w:ascii="Arial" w:hAnsi="Arial" w:cs="Arial"/>
                <w:color w:val="000000"/>
              </w:rPr>
              <w:t>l’indirizzo</w:t>
            </w:r>
            <w:r w:rsidR="008B115B" w:rsidRPr="00673F0F">
              <w:rPr>
                <w:rFonts w:ascii="Arial" w:hAnsi="Arial" w:cs="Arial"/>
                <w:color w:val="000000"/>
              </w:rPr>
              <w:t xml:space="preserve"> e-mail indicato nella domanda. Essi</w:t>
            </w:r>
            <w:r w:rsidRPr="00673F0F">
              <w:rPr>
                <w:rFonts w:ascii="Arial" w:hAnsi="Arial" w:cs="Arial"/>
                <w:color w:val="000000"/>
              </w:rPr>
              <w:t xml:space="preserve"> saranno tenuti a confermare la propria accettazione rispondendo entro 7 giorni, pena </w:t>
            </w:r>
            <w:r w:rsidR="008B115B" w:rsidRPr="00673F0F">
              <w:rPr>
                <w:rFonts w:ascii="Arial" w:hAnsi="Arial" w:cs="Arial"/>
                <w:color w:val="000000"/>
              </w:rPr>
              <w:t xml:space="preserve">decadenza e </w:t>
            </w:r>
            <w:r w:rsidRPr="00673F0F">
              <w:rPr>
                <w:rFonts w:ascii="Arial" w:hAnsi="Arial" w:cs="Arial"/>
                <w:color w:val="000000"/>
              </w:rPr>
              <w:t>assegnazione del posto al primo candidato utile in graduatoria.</w:t>
            </w:r>
          </w:p>
          <w:p w:rsidR="00904928" w:rsidRPr="00673F0F" w:rsidRDefault="00904928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29AC" w:rsidRPr="00BA5649" w:rsidTr="008162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AC" w:rsidRPr="00BA5649" w:rsidRDefault="009266E2" w:rsidP="00CB408C">
            <w:pPr>
              <w:spacing w:after="0" w:line="240" w:lineRule="auto"/>
              <w:rPr>
                <w:rFonts w:ascii="Arial" w:hAnsi="Arial" w:cs="Arial"/>
                <w:b/>
                <w:bCs/>
                <w:snapToGrid w:val="0"/>
              </w:rPr>
            </w:pPr>
            <w:r w:rsidRPr="00BA5649">
              <w:rPr>
                <w:rFonts w:ascii="Arial" w:hAnsi="Arial" w:cs="Arial"/>
                <w:b/>
                <w:bCs/>
                <w:snapToGrid w:val="0"/>
              </w:rPr>
              <w:t xml:space="preserve">Prove di esame </w:t>
            </w:r>
            <w:r w:rsidR="005229AC" w:rsidRPr="00BA5649">
              <w:rPr>
                <w:rFonts w:ascii="Arial" w:hAnsi="Arial" w:cs="Arial"/>
                <w:b/>
                <w:bCs/>
                <w:snapToGrid w:val="0"/>
              </w:rPr>
              <w:t>candidati NON UE</w:t>
            </w: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175B" w:rsidRPr="00673F0F" w:rsidRDefault="00ED52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673F0F">
              <w:rPr>
                <w:rFonts w:ascii="Arial" w:hAnsi="Arial" w:cs="Arial"/>
                <w:b/>
                <w:color w:val="000000"/>
              </w:rPr>
              <w:t>Titoli</w:t>
            </w:r>
          </w:p>
        </w:tc>
      </w:tr>
      <w:tr w:rsidR="00ED528C" w:rsidRPr="00BA5649" w:rsidTr="0081624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528C" w:rsidRPr="00BA5649" w:rsidRDefault="00ED528C" w:rsidP="00CB408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napToGrid w:val="0"/>
              </w:rPr>
            </w:pPr>
          </w:p>
        </w:tc>
        <w:tc>
          <w:tcPr>
            <w:tcW w:w="4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4928" w:rsidRDefault="00904928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2E5818" w:rsidRPr="00673F0F" w:rsidRDefault="00ED52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73F0F">
              <w:rPr>
                <w:rFonts w:ascii="Arial" w:hAnsi="Arial" w:cs="Arial"/>
                <w:color w:val="000000"/>
              </w:rPr>
              <w:t xml:space="preserve">La selezione avverrà mediante </w:t>
            </w:r>
            <w:r w:rsidRPr="00673F0F">
              <w:rPr>
                <w:rFonts w:ascii="Arial" w:hAnsi="Arial" w:cs="Arial"/>
                <w:b/>
                <w:bCs/>
                <w:color w:val="000000"/>
              </w:rPr>
              <w:t>valutazione dei titoli prodotti</w:t>
            </w:r>
            <w:r w:rsidRPr="00673F0F">
              <w:rPr>
                <w:rFonts w:ascii="Arial" w:hAnsi="Arial" w:cs="Arial"/>
                <w:color w:val="000000"/>
              </w:rPr>
              <w:t>. La Commissione assegnerà, in centesimi, un punteggio da 1 a 100.</w:t>
            </w:r>
            <w:r w:rsidR="002E5818" w:rsidRPr="00673F0F">
              <w:rPr>
                <w:rFonts w:ascii="Arial" w:hAnsi="Arial" w:cs="Arial"/>
                <w:color w:val="000000"/>
              </w:rPr>
              <w:t xml:space="preserve"> Saranno esclusi dalla graduatoria di merito i candidati che avranno ottenuto una votazione inferiore a 70/100.</w:t>
            </w:r>
          </w:p>
          <w:p w:rsidR="00ED528C" w:rsidRPr="00673F0F" w:rsidRDefault="00ED52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73F0F">
              <w:rPr>
                <w:rFonts w:ascii="Arial" w:hAnsi="Arial" w:cs="Arial"/>
                <w:color w:val="000000"/>
              </w:rPr>
              <w:t xml:space="preserve">La Commissione esaminatrice valuterà il curriculum studiorum e gli eventuali titoli scientifici presentati. Il programma di ricerca del candidato sarà valutato sia in termini di qualità che di fattibilità ed attinenza alle linee di ricerca indicate nella sezione </w:t>
            </w:r>
            <w:r w:rsidR="008D3253" w:rsidRPr="00673F0F">
              <w:rPr>
                <w:rFonts w:ascii="Arial" w:hAnsi="Arial" w:cs="Arial"/>
                <w:color w:val="000000"/>
              </w:rPr>
              <w:t>“</w:t>
            </w:r>
            <w:r w:rsidR="00D416A4" w:rsidRPr="00673F0F">
              <w:rPr>
                <w:rFonts w:ascii="Arial" w:hAnsi="Arial" w:cs="Arial"/>
                <w:color w:val="000000"/>
              </w:rPr>
              <w:t>C</w:t>
            </w:r>
            <w:r w:rsidR="001A307C" w:rsidRPr="00673F0F">
              <w:rPr>
                <w:rFonts w:ascii="Arial" w:hAnsi="Arial" w:cs="Arial"/>
                <w:color w:val="000000"/>
              </w:rPr>
              <w:t>urricula</w:t>
            </w:r>
            <w:r w:rsidR="008D3253" w:rsidRPr="00673F0F">
              <w:rPr>
                <w:rFonts w:ascii="Arial" w:hAnsi="Arial" w:cs="Arial"/>
                <w:color w:val="000000"/>
              </w:rPr>
              <w:t>”</w:t>
            </w:r>
            <w:r w:rsidRPr="00673F0F">
              <w:rPr>
                <w:rFonts w:ascii="Arial" w:hAnsi="Arial" w:cs="Arial"/>
                <w:color w:val="000000"/>
              </w:rPr>
              <w:t xml:space="preserve"> della presente scheda. </w:t>
            </w:r>
          </w:p>
          <w:p w:rsidR="00ED528C" w:rsidRPr="00673F0F" w:rsidRDefault="00ED52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73F0F">
              <w:rPr>
                <w:rFonts w:ascii="Arial" w:hAnsi="Arial" w:cs="Arial"/>
                <w:color w:val="000000"/>
              </w:rPr>
              <w:t>La Scuola comunicherà tempestivamente, scrivendo all’indirizzo e-mail indicato nella domanda, ai candidati ammessi al colloquio il giorno e l'ora dello stesso, come pure il punteggio riportato nella valutazione dei titoli.</w:t>
            </w:r>
          </w:p>
          <w:p w:rsidR="00ED528C" w:rsidRPr="00673F0F" w:rsidRDefault="00ED528C" w:rsidP="00CB40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73F0F">
              <w:rPr>
                <w:rFonts w:ascii="Arial" w:hAnsi="Arial" w:cs="Arial"/>
                <w:color w:val="000000"/>
              </w:rPr>
              <w:t xml:space="preserve">Per i candidati collocati a pari merito nella graduatoria generale di merito, </w:t>
            </w:r>
            <w:r w:rsidRPr="00673F0F">
              <w:rPr>
                <w:rFonts w:ascii="Arial" w:hAnsi="Arial" w:cs="Arial"/>
              </w:rPr>
              <w:t>sarà titolo di preferenza la minore età anagrafica.</w:t>
            </w:r>
          </w:p>
          <w:p w:rsidR="00ED528C" w:rsidRDefault="00ED528C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673F0F">
              <w:rPr>
                <w:rFonts w:ascii="Arial" w:hAnsi="Arial" w:cs="Arial"/>
                <w:color w:val="000000"/>
              </w:rPr>
              <w:t xml:space="preserve">La Scuola comunicherà, esclusivamente all’indirizzo e-mail indicato nella domanda, l’ammissione alla Scuola dei vincitori; questi ultimi saranno tenuti a confermare la propria accettazione rispondendo entro 7 giorni, pena </w:t>
            </w:r>
            <w:r w:rsidR="00444F48" w:rsidRPr="00673F0F">
              <w:rPr>
                <w:rFonts w:ascii="Arial" w:hAnsi="Arial" w:cs="Arial"/>
                <w:color w:val="000000"/>
              </w:rPr>
              <w:t xml:space="preserve">decadenza e </w:t>
            </w:r>
            <w:r w:rsidRPr="00673F0F">
              <w:rPr>
                <w:rFonts w:ascii="Arial" w:hAnsi="Arial" w:cs="Arial"/>
                <w:color w:val="000000"/>
              </w:rPr>
              <w:t>assegnazione del posto al primo candidato utile in graduatoria.</w:t>
            </w:r>
          </w:p>
          <w:p w:rsidR="00904928" w:rsidRPr="00673F0F" w:rsidRDefault="00904928" w:rsidP="00CB40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874D1" w:rsidRPr="00BA5649" w:rsidTr="00816245">
        <w:tc>
          <w:tcPr>
            <w:tcW w:w="922" w:type="pct"/>
            <w:vAlign w:val="center"/>
          </w:tcPr>
          <w:p w:rsidR="003874D1" w:rsidRPr="003874D1" w:rsidRDefault="003874D1" w:rsidP="00CB408C">
            <w:pPr>
              <w:spacing w:after="0" w:line="240" w:lineRule="auto"/>
              <w:rPr>
                <w:rStyle w:val="Collegamentoipertestuale"/>
              </w:rPr>
            </w:pPr>
            <w:r w:rsidRPr="003874D1">
              <w:rPr>
                <w:rFonts w:ascii="Arial" w:hAnsi="Arial" w:cs="Arial"/>
                <w:b/>
                <w:bCs/>
                <w:snapToGrid w:val="0"/>
              </w:rPr>
              <w:t>Informazioni</w:t>
            </w:r>
          </w:p>
        </w:tc>
        <w:tc>
          <w:tcPr>
            <w:tcW w:w="4078" w:type="pct"/>
            <w:gridSpan w:val="2"/>
            <w:vAlign w:val="center"/>
          </w:tcPr>
          <w:p w:rsidR="00904928" w:rsidRDefault="00904928" w:rsidP="00CB408C">
            <w:pPr>
              <w:spacing w:after="0" w:line="240" w:lineRule="auto"/>
              <w:jc w:val="both"/>
            </w:pPr>
          </w:p>
          <w:p w:rsidR="003874D1" w:rsidRPr="00673F0F" w:rsidRDefault="00A7413B" w:rsidP="00CB408C">
            <w:pPr>
              <w:spacing w:after="0" w:line="240" w:lineRule="auto"/>
              <w:jc w:val="both"/>
              <w:rPr>
                <w:rStyle w:val="Collegamentoipertestuale"/>
              </w:rPr>
            </w:pPr>
            <w:hyperlink r:id="rId11" w:history="1">
              <w:r w:rsidR="003874D1" w:rsidRPr="00673F0F">
                <w:rPr>
                  <w:rStyle w:val="Collegamentoipertestuale"/>
                  <w:rFonts w:ascii="Arial" w:hAnsi="Arial" w:cs="Arial"/>
                </w:rPr>
                <w:t>info-phdlifesciences@sssup.it</w:t>
              </w:r>
            </w:hyperlink>
          </w:p>
          <w:p w:rsidR="004E02AB" w:rsidRDefault="00D630AA" w:rsidP="00CB408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  <w:r w:rsidRPr="00673F0F">
              <w:rPr>
                <w:rFonts w:ascii="Arial" w:hAnsi="Arial" w:cs="Arial"/>
                <w:bCs/>
                <w:snapToGrid w:val="0"/>
              </w:rPr>
              <w:t>tel. +39 050.883.3182</w:t>
            </w:r>
          </w:p>
          <w:p w:rsidR="00904928" w:rsidRPr="00673F0F" w:rsidRDefault="00904928" w:rsidP="00CB408C">
            <w:pPr>
              <w:spacing w:after="0" w:line="240" w:lineRule="auto"/>
              <w:jc w:val="both"/>
              <w:rPr>
                <w:rFonts w:ascii="Arial" w:hAnsi="Arial" w:cs="Arial"/>
                <w:bCs/>
                <w:snapToGrid w:val="0"/>
              </w:rPr>
            </w:pPr>
          </w:p>
        </w:tc>
      </w:tr>
    </w:tbl>
    <w:p w:rsidR="00F344C0" w:rsidRPr="00BA5649" w:rsidRDefault="00F344C0" w:rsidP="00CB408C">
      <w:pPr>
        <w:spacing w:after="0" w:line="240" w:lineRule="auto"/>
        <w:jc w:val="both"/>
        <w:rPr>
          <w:rFonts w:ascii="Arial" w:hAnsi="Arial" w:cs="Arial"/>
          <w:bCs/>
          <w:snapToGrid w:val="0"/>
          <w:sz w:val="20"/>
          <w:szCs w:val="20"/>
        </w:rPr>
      </w:pPr>
    </w:p>
    <w:sectPr w:rsidR="00F344C0" w:rsidRPr="00BA5649" w:rsidSect="00816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E3" w:rsidRDefault="006A16E3" w:rsidP="005565E5">
      <w:pPr>
        <w:spacing w:after="0" w:line="240" w:lineRule="auto"/>
      </w:pPr>
      <w:r>
        <w:separator/>
      </w:r>
    </w:p>
  </w:endnote>
  <w:endnote w:type="continuationSeparator" w:id="0">
    <w:p w:rsidR="006A16E3" w:rsidRDefault="006A16E3" w:rsidP="0055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E3" w:rsidRDefault="006A16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E3" w:rsidRDefault="006A16E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E3" w:rsidRDefault="006A16E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E3" w:rsidRDefault="006A16E3" w:rsidP="005565E5">
      <w:pPr>
        <w:spacing w:after="0" w:line="240" w:lineRule="auto"/>
      </w:pPr>
      <w:r>
        <w:separator/>
      </w:r>
    </w:p>
  </w:footnote>
  <w:footnote w:type="continuationSeparator" w:id="0">
    <w:p w:rsidR="006A16E3" w:rsidRDefault="006A16E3" w:rsidP="0055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E3" w:rsidRDefault="006A16E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E3" w:rsidRDefault="006A16E3">
    <w:pPr>
      <w:pStyle w:val="Intestazione"/>
    </w:pPr>
    <w:r>
      <w:rPr>
        <w:noProof/>
      </w:rPr>
      <w:drawing>
        <wp:inline distT="0" distB="0" distL="0" distR="0" wp14:anchorId="1E655C96" wp14:editId="319DAA01">
          <wp:extent cx="1717481" cy="737342"/>
          <wp:effectExtent l="0" t="0" r="0" b="0"/>
          <wp:docPr id="2" name="Immagine 2" descr="SA_scienze_logo_i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_scienze_logo_i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31" cy="738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6E3" w:rsidRDefault="006A16E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0006DF1"/>
    <w:lvl w:ilvl="0" w:tplc="00005AF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72AE"/>
    <w:multiLevelType w:val="hybridMultilevel"/>
    <w:tmpl w:val="00006952"/>
    <w:lvl w:ilvl="0" w:tplc="00005F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7E87"/>
    <w:multiLevelType w:val="hybridMultilevel"/>
    <w:tmpl w:val="0000390C"/>
    <w:lvl w:ilvl="0" w:tplc="00000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B84080E"/>
    <w:multiLevelType w:val="multilevel"/>
    <w:tmpl w:val="6E68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40802"/>
    <w:multiLevelType w:val="hybridMultilevel"/>
    <w:tmpl w:val="3092DF28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BB6BB0"/>
    <w:multiLevelType w:val="hybridMultilevel"/>
    <w:tmpl w:val="BA46956E"/>
    <w:lvl w:ilvl="0" w:tplc="D9B22C74">
      <w:start w:val="1"/>
      <w:numFmt w:val="decimal"/>
      <w:lvlText w:val="%1."/>
      <w:lvlJc w:val="left"/>
      <w:pPr>
        <w:ind w:left="720" w:hanging="360"/>
      </w:pPr>
      <w:rPr>
        <w:rFonts w:ascii="Helvetica-Bold" w:hAnsi="Helvetica-Bold" w:cs="Tahoma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55254"/>
    <w:multiLevelType w:val="hybridMultilevel"/>
    <w:tmpl w:val="4AD074EA"/>
    <w:lvl w:ilvl="0" w:tplc="6C00A5F8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67272"/>
    <w:multiLevelType w:val="hybridMultilevel"/>
    <w:tmpl w:val="69F44C7A"/>
    <w:lvl w:ilvl="0" w:tplc="B258902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44500"/>
    <w:multiLevelType w:val="hybridMultilevel"/>
    <w:tmpl w:val="087A73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E92742E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6738B"/>
    <w:multiLevelType w:val="hybridMultilevel"/>
    <w:tmpl w:val="C1567FE8"/>
    <w:lvl w:ilvl="0" w:tplc="6C00A5F8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605C59"/>
    <w:multiLevelType w:val="hybridMultilevel"/>
    <w:tmpl w:val="3516E460"/>
    <w:lvl w:ilvl="0" w:tplc="1792C1D2">
      <w:start w:val="2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>
    <w:nsid w:val="42DF3742"/>
    <w:multiLevelType w:val="hybridMultilevel"/>
    <w:tmpl w:val="A5787D98"/>
    <w:lvl w:ilvl="0" w:tplc="21E475FC">
      <w:numFmt w:val="bullet"/>
      <w:lvlText w:val="-"/>
      <w:lvlJc w:val="left"/>
      <w:pPr>
        <w:ind w:left="720" w:hanging="360"/>
      </w:pPr>
      <w:rPr>
        <w:rFonts w:ascii="Bembo" w:eastAsia="MS Mincho" w:hAnsi="Bembo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FE7AD6"/>
    <w:multiLevelType w:val="hybridMultilevel"/>
    <w:tmpl w:val="7DFA48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562A6"/>
    <w:multiLevelType w:val="hybridMultilevel"/>
    <w:tmpl w:val="83DE4E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6387D"/>
    <w:multiLevelType w:val="hybridMultilevel"/>
    <w:tmpl w:val="8158A55A"/>
    <w:lvl w:ilvl="0" w:tplc="6C00A5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EE5326"/>
    <w:multiLevelType w:val="hybridMultilevel"/>
    <w:tmpl w:val="5B20776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F3535"/>
    <w:multiLevelType w:val="hybridMultilevel"/>
    <w:tmpl w:val="CBF650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02564"/>
    <w:multiLevelType w:val="hybridMultilevel"/>
    <w:tmpl w:val="8CA8AE2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21E9304">
      <w:start w:val="6"/>
      <w:numFmt w:val="bullet"/>
      <w:lvlText w:val="-"/>
      <w:lvlJc w:val="left"/>
      <w:pPr>
        <w:ind w:left="1440" w:hanging="360"/>
      </w:pPr>
      <w:rPr>
        <w:rFonts w:ascii="Helvetica" w:eastAsia="Times New Roman" w:hAnsi="Helvetica" w:cs="Tahoma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EB1830"/>
    <w:multiLevelType w:val="hybridMultilevel"/>
    <w:tmpl w:val="A566ECEE"/>
    <w:lvl w:ilvl="0" w:tplc="3C82C9AE">
      <w:start w:val="2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19">
    <w:nsid w:val="72DD666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"/>
  </w:num>
  <w:num w:numId="5">
    <w:abstractNumId w:val="0"/>
  </w:num>
  <w:num w:numId="6">
    <w:abstractNumId w:val="19"/>
  </w:num>
  <w:num w:numId="7">
    <w:abstractNumId w:val="4"/>
  </w:num>
  <w:num w:numId="8">
    <w:abstractNumId w:val="15"/>
  </w:num>
  <w:num w:numId="9">
    <w:abstractNumId w:val="14"/>
  </w:num>
  <w:num w:numId="10">
    <w:abstractNumId w:val="3"/>
  </w:num>
  <w:num w:numId="11">
    <w:abstractNumId w:val="12"/>
  </w:num>
  <w:num w:numId="12">
    <w:abstractNumId w:val="8"/>
  </w:num>
  <w:num w:numId="13">
    <w:abstractNumId w:val="13"/>
  </w:num>
  <w:num w:numId="14">
    <w:abstractNumId w:val="17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3B"/>
    <w:rsid w:val="0000208C"/>
    <w:rsid w:val="00004204"/>
    <w:rsid w:val="000140C8"/>
    <w:rsid w:val="00016DF9"/>
    <w:rsid w:val="00017343"/>
    <w:rsid w:val="0002395E"/>
    <w:rsid w:val="00026F5E"/>
    <w:rsid w:val="00037382"/>
    <w:rsid w:val="00040CFA"/>
    <w:rsid w:val="00044977"/>
    <w:rsid w:val="000477BA"/>
    <w:rsid w:val="0005373A"/>
    <w:rsid w:val="0007047E"/>
    <w:rsid w:val="000712DC"/>
    <w:rsid w:val="00075D37"/>
    <w:rsid w:val="0008447A"/>
    <w:rsid w:val="000A5E71"/>
    <w:rsid w:val="000A7993"/>
    <w:rsid w:val="000D0B41"/>
    <w:rsid w:val="000D1A53"/>
    <w:rsid w:val="000E7DC2"/>
    <w:rsid w:val="00116880"/>
    <w:rsid w:val="00121FA3"/>
    <w:rsid w:val="00140D5F"/>
    <w:rsid w:val="001435F3"/>
    <w:rsid w:val="001544CF"/>
    <w:rsid w:val="001660F3"/>
    <w:rsid w:val="001A1BC7"/>
    <w:rsid w:val="001A307C"/>
    <w:rsid w:val="001A38E9"/>
    <w:rsid w:val="001A506E"/>
    <w:rsid w:val="001A5777"/>
    <w:rsid w:val="001C1E73"/>
    <w:rsid w:val="001C4691"/>
    <w:rsid w:val="001C7554"/>
    <w:rsid w:val="001D01E1"/>
    <w:rsid w:val="001D0FF5"/>
    <w:rsid w:val="001D2629"/>
    <w:rsid w:val="001D2BD4"/>
    <w:rsid w:val="001D4D42"/>
    <w:rsid w:val="001F4A5A"/>
    <w:rsid w:val="00200903"/>
    <w:rsid w:val="00205109"/>
    <w:rsid w:val="00210ED0"/>
    <w:rsid w:val="00223CAE"/>
    <w:rsid w:val="00244B3D"/>
    <w:rsid w:val="00265848"/>
    <w:rsid w:val="00276ABF"/>
    <w:rsid w:val="002867FA"/>
    <w:rsid w:val="002A0EB3"/>
    <w:rsid w:val="002A5DF3"/>
    <w:rsid w:val="002B3389"/>
    <w:rsid w:val="002C26E4"/>
    <w:rsid w:val="002D1AB1"/>
    <w:rsid w:val="002D75F3"/>
    <w:rsid w:val="002E4B3F"/>
    <w:rsid w:val="002E5568"/>
    <w:rsid w:val="002E5818"/>
    <w:rsid w:val="002E62BD"/>
    <w:rsid w:val="00300A31"/>
    <w:rsid w:val="003232E3"/>
    <w:rsid w:val="00336A7C"/>
    <w:rsid w:val="0034442D"/>
    <w:rsid w:val="00344BDD"/>
    <w:rsid w:val="003663C1"/>
    <w:rsid w:val="003874D1"/>
    <w:rsid w:val="00393773"/>
    <w:rsid w:val="003A07DA"/>
    <w:rsid w:val="003A187B"/>
    <w:rsid w:val="003B6F07"/>
    <w:rsid w:val="003C33D0"/>
    <w:rsid w:val="003C35A1"/>
    <w:rsid w:val="003D5B25"/>
    <w:rsid w:val="003D61AB"/>
    <w:rsid w:val="003D7AE5"/>
    <w:rsid w:val="003E37F9"/>
    <w:rsid w:val="003E6062"/>
    <w:rsid w:val="003E7550"/>
    <w:rsid w:val="003F1E15"/>
    <w:rsid w:val="003F3D41"/>
    <w:rsid w:val="003F540E"/>
    <w:rsid w:val="003F7CF2"/>
    <w:rsid w:val="00412A1C"/>
    <w:rsid w:val="00413008"/>
    <w:rsid w:val="00415281"/>
    <w:rsid w:val="00425C6A"/>
    <w:rsid w:val="00436E3B"/>
    <w:rsid w:val="00444F48"/>
    <w:rsid w:val="00451959"/>
    <w:rsid w:val="00470901"/>
    <w:rsid w:val="0047451A"/>
    <w:rsid w:val="00481258"/>
    <w:rsid w:val="004903CC"/>
    <w:rsid w:val="00490CE2"/>
    <w:rsid w:val="0049175B"/>
    <w:rsid w:val="00493DFD"/>
    <w:rsid w:val="00493F44"/>
    <w:rsid w:val="004A1BFA"/>
    <w:rsid w:val="004A5A63"/>
    <w:rsid w:val="004A5DA4"/>
    <w:rsid w:val="004B7E9B"/>
    <w:rsid w:val="004C1D31"/>
    <w:rsid w:val="004C2826"/>
    <w:rsid w:val="004D48CE"/>
    <w:rsid w:val="004D719F"/>
    <w:rsid w:val="004E02AB"/>
    <w:rsid w:val="004E258B"/>
    <w:rsid w:val="004E29F3"/>
    <w:rsid w:val="004F0EEB"/>
    <w:rsid w:val="004F5AF5"/>
    <w:rsid w:val="005148B4"/>
    <w:rsid w:val="005229AC"/>
    <w:rsid w:val="005263A5"/>
    <w:rsid w:val="0053227F"/>
    <w:rsid w:val="00535FD7"/>
    <w:rsid w:val="005565E5"/>
    <w:rsid w:val="00561495"/>
    <w:rsid w:val="00571E19"/>
    <w:rsid w:val="005812D4"/>
    <w:rsid w:val="005C02BA"/>
    <w:rsid w:val="005E2312"/>
    <w:rsid w:val="005E3FFF"/>
    <w:rsid w:val="005E66D5"/>
    <w:rsid w:val="005F2CEC"/>
    <w:rsid w:val="0060590D"/>
    <w:rsid w:val="00606F3F"/>
    <w:rsid w:val="00612AF7"/>
    <w:rsid w:val="006236C3"/>
    <w:rsid w:val="00624047"/>
    <w:rsid w:val="00637216"/>
    <w:rsid w:val="006446CD"/>
    <w:rsid w:val="00667506"/>
    <w:rsid w:val="00673F0F"/>
    <w:rsid w:val="006A03DE"/>
    <w:rsid w:val="006A1118"/>
    <w:rsid w:val="006A16E3"/>
    <w:rsid w:val="006A5E4F"/>
    <w:rsid w:val="006B32F8"/>
    <w:rsid w:val="006B3E8E"/>
    <w:rsid w:val="006B671F"/>
    <w:rsid w:val="006B759C"/>
    <w:rsid w:val="006E7574"/>
    <w:rsid w:val="006F00CD"/>
    <w:rsid w:val="006F41FA"/>
    <w:rsid w:val="007231DC"/>
    <w:rsid w:val="00723E4F"/>
    <w:rsid w:val="0072675C"/>
    <w:rsid w:val="00736648"/>
    <w:rsid w:val="00747442"/>
    <w:rsid w:val="00751450"/>
    <w:rsid w:val="0075258F"/>
    <w:rsid w:val="00770D0B"/>
    <w:rsid w:val="007811BB"/>
    <w:rsid w:val="007835A7"/>
    <w:rsid w:val="007917BB"/>
    <w:rsid w:val="007972D4"/>
    <w:rsid w:val="007A6E3D"/>
    <w:rsid w:val="007B2E6B"/>
    <w:rsid w:val="007B4E17"/>
    <w:rsid w:val="007C51A5"/>
    <w:rsid w:val="007D164F"/>
    <w:rsid w:val="007E1AD0"/>
    <w:rsid w:val="007E2DA4"/>
    <w:rsid w:val="007E3DC5"/>
    <w:rsid w:val="007E4C0D"/>
    <w:rsid w:val="007F02BC"/>
    <w:rsid w:val="007F4614"/>
    <w:rsid w:val="00816245"/>
    <w:rsid w:val="00820ECD"/>
    <w:rsid w:val="00834240"/>
    <w:rsid w:val="00840BCD"/>
    <w:rsid w:val="00855E8C"/>
    <w:rsid w:val="00857E42"/>
    <w:rsid w:val="008704D1"/>
    <w:rsid w:val="00882123"/>
    <w:rsid w:val="0089160F"/>
    <w:rsid w:val="00893F6E"/>
    <w:rsid w:val="00896E65"/>
    <w:rsid w:val="008B115B"/>
    <w:rsid w:val="008D1871"/>
    <w:rsid w:val="008D3253"/>
    <w:rsid w:val="008E2798"/>
    <w:rsid w:val="008E53F1"/>
    <w:rsid w:val="009017F0"/>
    <w:rsid w:val="00904928"/>
    <w:rsid w:val="00913E2C"/>
    <w:rsid w:val="009266E2"/>
    <w:rsid w:val="009326EB"/>
    <w:rsid w:val="00937796"/>
    <w:rsid w:val="00940899"/>
    <w:rsid w:val="00942D94"/>
    <w:rsid w:val="00950A0C"/>
    <w:rsid w:val="00957191"/>
    <w:rsid w:val="00960937"/>
    <w:rsid w:val="009641F7"/>
    <w:rsid w:val="00966869"/>
    <w:rsid w:val="009751DB"/>
    <w:rsid w:val="009A324D"/>
    <w:rsid w:val="009A6AB1"/>
    <w:rsid w:val="009C47A2"/>
    <w:rsid w:val="009C52B5"/>
    <w:rsid w:val="009D3B53"/>
    <w:rsid w:val="009D6697"/>
    <w:rsid w:val="009D6AC9"/>
    <w:rsid w:val="009E5051"/>
    <w:rsid w:val="00A13247"/>
    <w:rsid w:val="00A20A4D"/>
    <w:rsid w:val="00A36448"/>
    <w:rsid w:val="00A375C5"/>
    <w:rsid w:val="00A50C7C"/>
    <w:rsid w:val="00A55A2D"/>
    <w:rsid w:val="00A571B8"/>
    <w:rsid w:val="00A645FF"/>
    <w:rsid w:val="00A64FD9"/>
    <w:rsid w:val="00A7413B"/>
    <w:rsid w:val="00A762C4"/>
    <w:rsid w:val="00A769F7"/>
    <w:rsid w:val="00A8232E"/>
    <w:rsid w:val="00A87987"/>
    <w:rsid w:val="00A87D6D"/>
    <w:rsid w:val="00A96B2E"/>
    <w:rsid w:val="00AA54D5"/>
    <w:rsid w:val="00AC180C"/>
    <w:rsid w:val="00AC2685"/>
    <w:rsid w:val="00AC55D8"/>
    <w:rsid w:val="00AC6720"/>
    <w:rsid w:val="00AD474B"/>
    <w:rsid w:val="00AE0FE9"/>
    <w:rsid w:val="00AE1014"/>
    <w:rsid w:val="00AE24EB"/>
    <w:rsid w:val="00AE66ED"/>
    <w:rsid w:val="00AF2117"/>
    <w:rsid w:val="00AF69B3"/>
    <w:rsid w:val="00B0067D"/>
    <w:rsid w:val="00B0724B"/>
    <w:rsid w:val="00B2335F"/>
    <w:rsid w:val="00B26096"/>
    <w:rsid w:val="00B43BD6"/>
    <w:rsid w:val="00B44432"/>
    <w:rsid w:val="00B538A7"/>
    <w:rsid w:val="00B61A11"/>
    <w:rsid w:val="00B73679"/>
    <w:rsid w:val="00B9611B"/>
    <w:rsid w:val="00B970E2"/>
    <w:rsid w:val="00BA5649"/>
    <w:rsid w:val="00BB7A4E"/>
    <w:rsid w:val="00BC53F1"/>
    <w:rsid w:val="00BD7F18"/>
    <w:rsid w:val="00BE4999"/>
    <w:rsid w:val="00BF1F90"/>
    <w:rsid w:val="00C035A2"/>
    <w:rsid w:val="00C10210"/>
    <w:rsid w:val="00C131F1"/>
    <w:rsid w:val="00C22313"/>
    <w:rsid w:val="00C261B7"/>
    <w:rsid w:val="00C37C83"/>
    <w:rsid w:val="00C37F10"/>
    <w:rsid w:val="00C41582"/>
    <w:rsid w:val="00C519C2"/>
    <w:rsid w:val="00C567E6"/>
    <w:rsid w:val="00C76073"/>
    <w:rsid w:val="00CB408C"/>
    <w:rsid w:val="00CB60F2"/>
    <w:rsid w:val="00CC3BC7"/>
    <w:rsid w:val="00CC75CA"/>
    <w:rsid w:val="00CD2E6A"/>
    <w:rsid w:val="00CE1871"/>
    <w:rsid w:val="00CE3A2C"/>
    <w:rsid w:val="00CF0D36"/>
    <w:rsid w:val="00CF6C66"/>
    <w:rsid w:val="00D07E8A"/>
    <w:rsid w:val="00D12181"/>
    <w:rsid w:val="00D1562A"/>
    <w:rsid w:val="00D20DAA"/>
    <w:rsid w:val="00D416A4"/>
    <w:rsid w:val="00D45F45"/>
    <w:rsid w:val="00D630AA"/>
    <w:rsid w:val="00D65C38"/>
    <w:rsid w:val="00D75D84"/>
    <w:rsid w:val="00D82605"/>
    <w:rsid w:val="00DA2590"/>
    <w:rsid w:val="00DA282B"/>
    <w:rsid w:val="00DA650B"/>
    <w:rsid w:val="00DB6B33"/>
    <w:rsid w:val="00DB6D7E"/>
    <w:rsid w:val="00DC4681"/>
    <w:rsid w:val="00DD5EDF"/>
    <w:rsid w:val="00DD79DA"/>
    <w:rsid w:val="00E17907"/>
    <w:rsid w:val="00E17E49"/>
    <w:rsid w:val="00E22A52"/>
    <w:rsid w:val="00E24D6C"/>
    <w:rsid w:val="00E25137"/>
    <w:rsid w:val="00E2768A"/>
    <w:rsid w:val="00E41AA5"/>
    <w:rsid w:val="00E515CB"/>
    <w:rsid w:val="00E52441"/>
    <w:rsid w:val="00E54052"/>
    <w:rsid w:val="00E55C15"/>
    <w:rsid w:val="00E57CC3"/>
    <w:rsid w:val="00E83D4F"/>
    <w:rsid w:val="00E85AD0"/>
    <w:rsid w:val="00E9010A"/>
    <w:rsid w:val="00EA7180"/>
    <w:rsid w:val="00EA7811"/>
    <w:rsid w:val="00EB6437"/>
    <w:rsid w:val="00ED528C"/>
    <w:rsid w:val="00F05813"/>
    <w:rsid w:val="00F06F52"/>
    <w:rsid w:val="00F115DD"/>
    <w:rsid w:val="00F1261E"/>
    <w:rsid w:val="00F15DA8"/>
    <w:rsid w:val="00F205CF"/>
    <w:rsid w:val="00F318B0"/>
    <w:rsid w:val="00F344C0"/>
    <w:rsid w:val="00F37CBA"/>
    <w:rsid w:val="00F53963"/>
    <w:rsid w:val="00F56E39"/>
    <w:rsid w:val="00F65237"/>
    <w:rsid w:val="00F67D32"/>
    <w:rsid w:val="00F739C9"/>
    <w:rsid w:val="00F7542A"/>
    <w:rsid w:val="00F75A6C"/>
    <w:rsid w:val="00F80C60"/>
    <w:rsid w:val="00F8176A"/>
    <w:rsid w:val="00F86F7F"/>
    <w:rsid w:val="00F92A6D"/>
    <w:rsid w:val="00F95359"/>
    <w:rsid w:val="00FB3F72"/>
    <w:rsid w:val="00FB41DB"/>
    <w:rsid w:val="00FD65EC"/>
    <w:rsid w:val="00FD6E7D"/>
    <w:rsid w:val="00FF08D2"/>
    <w:rsid w:val="00FF7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9"/>
    <w:qFormat/>
    <w:rsid w:val="00F318B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ap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36E3B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F318B0"/>
    <w:rPr>
      <w:rFonts w:ascii="Arial" w:eastAsia="Times New Roman" w:hAnsi="Arial" w:cs="Times New Roman"/>
      <w:b/>
      <w:caps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F318B0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F318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1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18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8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D5ED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DD5ED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D5EDF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hps">
    <w:name w:val="hps"/>
    <w:basedOn w:val="Carpredefinitoparagrafo"/>
    <w:rsid w:val="005E66D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0BC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0BC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75A6C"/>
    <w:pPr>
      <w:ind w:left="720"/>
      <w:contextualSpacing/>
    </w:pPr>
  </w:style>
  <w:style w:type="character" w:customStyle="1" w:styleId="shorttext">
    <w:name w:val="short_text"/>
    <w:basedOn w:val="Carpredefinitoparagrafo"/>
    <w:rsid w:val="00CC75CA"/>
  </w:style>
  <w:style w:type="character" w:customStyle="1" w:styleId="atn">
    <w:name w:val="atn"/>
    <w:basedOn w:val="Carpredefinitoparagrafo"/>
    <w:rsid w:val="00D1562A"/>
  </w:style>
  <w:style w:type="paragraph" w:customStyle="1" w:styleId="Default">
    <w:name w:val="Default"/>
    <w:rsid w:val="002658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556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565E5"/>
  </w:style>
  <w:style w:type="paragraph" w:styleId="Pidipagina">
    <w:name w:val="footer"/>
    <w:basedOn w:val="Normale"/>
    <w:link w:val="PidipaginaCarattere"/>
    <w:rsid w:val="00556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56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6">
    <w:name w:val="heading 6"/>
    <w:basedOn w:val="Normale"/>
    <w:next w:val="Normale"/>
    <w:link w:val="Titolo6Carattere"/>
    <w:uiPriority w:val="99"/>
    <w:qFormat/>
    <w:rsid w:val="00F318B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aps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36E3B"/>
    <w:rPr>
      <w:color w:val="0000FF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F318B0"/>
    <w:rPr>
      <w:rFonts w:ascii="Arial" w:eastAsia="Times New Roman" w:hAnsi="Arial" w:cs="Times New Roman"/>
      <w:b/>
      <w:caps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F318B0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F318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31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318B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8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DD5EDF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DD5ED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D5EDF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hps">
    <w:name w:val="hps"/>
    <w:basedOn w:val="Carpredefinitoparagrafo"/>
    <w:rsid w:val="005E66D5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0BC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0BC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75A6C"/>
    <w:pPr>
      <w:ind w:left="720"/>
      <w:contextualSpacing/>
    </w:pPr>
  </w:style>
  <w:style w:type="character" w:customStyle="1" w:styleId="shorttext">
    <w:name w:val="short_text"/>
    <w:basedOn w:val="Carpredefinitoparagrafo"/>
    <w:rsid w:val="00CC75CA"/>
  </w:style>
  <w:style w:type="character" w:customStyle="1" w:styleId="atn">
    <w:name w:val="atn"/>
    <w:basedOn w:val="Carpredefinitoparagrafo"/>
    <w:rsid w:val="00D1562A"/>
  </w:style>
  <w:style w:type="paragraph" w:customStyle="1" w:styleId="Default">
    <w:name w:val="Default"/>
    <w:rsid w:val="002658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556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5565E5"/>
  </w:style>
  <w:style w:type="paragraph" w:styleId="Pidipagina">
    <w:name w:val="footer"/>
    <w:basedOn w:val="Normale"/>
    <w:link w:val="PidipaginaCarattere"/>
    <w:rsid w:val="005565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556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7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3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8231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10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49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71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9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47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431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1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24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2957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70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2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08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8789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21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1155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86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6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9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26559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634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7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7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4841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5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0378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42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3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18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091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63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1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544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490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0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5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85651">
                                      <w:marLeft w:val="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14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8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10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0826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369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-phdlifesciences@sssup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santannapisa.it/en/education/phd-biomedica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f.recchia@sssup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C00C3-798B-4CD9-9371-4C487C23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1455</Words>
  <Characters>8297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Scuola Superiore Sant'Anna</Company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Chiordi</dc:creator>
  <cp:lastModifiedBy>User</cp:lastModifiedBy>
  <cp:revision>6</cp:revision>
  <cp:lastPrinted>2016-02-02T13:29:00Z</cp:lastPrinted>
  <dcterms:created xsi:type="dcterms:W3CDTF">2016-12-22T08:37:00Z</dcterms:created>
  <dcterms:modified xsi:type="dcterms:W3CDTF">2017-05-23T07:01:00Z</dcterms:modified>
</cp:coreProperties>
</file>